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855CD2" w14:textId="2CD8F053" w:rsidR="006E4D97" w:rsidRDefault="006E4D97" w:rsidP="00DD2FB2">
      <w:pPr>
        <w:spacing w:after="0"/>
        <w:jc w:val="center"/>
        <w:rPr>
          <w:b/>
          <w:sz w:val="32"/>
        </w:rPr>
      </w:pPr>
      <w:r>
        <w:rPr>
          <w:noProof/>
          <w:lang w:eastAsia="fr-FR"/>
        </w:rPr>
        <w:drawing>
          <wp:anchor distT="0" distB="0" distL="114300" distR="114300" simplePos="0" relativeHeight="251660288" behindDoc="0" locked="0" layoutInCell="1" allowOverlap="1" wp14:anchorId="58FE8040" wp14:editId="3198D070">
            <wp:simplePos x="0" y="0"/>
            <wp:positionH relativeFrom="column">
              <wp:posOffset>252730</wp:posOffset>
            </wp:positionH>
            <wp:positionV relativeFrom="paragraph">
              <wp:posOffset>-639445</wp:posOffset>
            </wp:positionV>
            <wp:extent cx="5219700" cy="982345"/>
            <wp:effectExtent l="0" t="0" r="12700" b="825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219700" cy="982345"/>
                    </a:xfrm>
                    <a:prstGeom prst="rect">
                      <a:avLst/>
                    </a:prstGeom>
                  </pic:spPr>
                </pic:pic>
              </a:graphicData>
            </a:graphic>
            <wp14:sizeRelH relativeFrom="margin">
              <wp14:pctWidth>0</wp14:pctWidth>
            </wp14:sizeRelH>
            <wp14:sizeRelV relativeFrom="margin">
              <wp14:pctHeight>0</wp14:pctHeight>
            </wp14:sizeRelV>
          </wp:anchor>
        </w:drawing>
      </w:r>
    </w:p>
    <w:p w14:paraId="44DC8CB5" w14:textId="77777777" w:rsidR="00255B8F" w:rsidRDefault="00255B8F" w:rsidP="00DD2FB2">
      <w:pPr>
        <w:spacing w:after="0"/>
        <w:jc w:val="center"/>
        <w:rPr>
          <w:b/>
          <w:sz w:val="32"/>
        </w:rPr>
      </w:pPr>
    </w:p>
    <w:p w14:paraId="288B976E" w14:textId="77777777" w:rsidR="00D10BA6" w:rsidRDefault="00D10BA6" w:rsidP="00DD2FB2">
      <w:pPr>
        <w:spacing w:after="0"/>
        <w:jc w:val="center"/>
        <w:rPr>
          <w:rFonts w:ascii="Arial" w:hAnsi="Arial" w:cs="Arial"/>
          <w:b/>
          <w:sz w:val="28"/>
          <w:szCs w:val="28"/>
        </w:rPr>
      </w:pPr>
    </w:p>
    <w:p w14:paraId="3F23EAD3" w14:textId="5A164A4D" w:rsidR="00FC11DD" w:rsidRPr="00D10BA6" w:rsidRDefault="00797123" w:rsidP="00DD2FB2">
      <w:pPr>
        <w:spacing w:after="0"/>
        <w:jc w:val="center"/>
        <w:rPr>
          <w:rFonts w:ascii="Arial" w:hAnsi="Arial" w:cs="Arial"/>
          <w:b/>
          <w:sz w:val="28"/>
          <w:szCs w:val="28"/>
        </w:rPr>
      </w:pPr>
      <w:r w:rsidRPr="00D10BA6">
        <w:rPr>
          <w:rFonts w:ascii="Arial" w:hAnsi="Arial" w:cs="Arial"/>
          <w:b/>
          <w:sz w:val="28"/>
          <w:szCs w:val="28"/>
        </w:rPr>
        <w:t>Interdiction des p</w:t>
      </w:r>
      <w:r w:rsidR="0029493B" w:rsidRPr="00D10BA6">
        <w:rPr>
          <w:rFonts w:ascii="Arial" w:hAnsi="Arial" w:cs="Arial"/>
          <w:b/>
          <w:sz w:val="28"/>
          <w:szCs w:val="28"/>
        </w:rPr>
        <w:t>esticides néonicotinoïdes</w:t>
      </w:r>
      <w:r w:rsidRPr="00D10BA6">
        <w:rPr>
          <w:rFonts w:ascii="Arial" w:hAnsi="Arial" w:cs="Arial"/>
          <w:b/>
          <w:sz w:val="28"/>
          <w:szCs w:val="28"/>
        </w:rPr>
        <w:t> :</w:t>
      </w:r>
      <w:r w:rsidR="00FC11DD" w:rsidRPr="00D10BA6">
        <w:rPr>
          <w:rFonts w:ascii="Arial" w:hAnsi="Arial" w:cs="Arial"/>
          <w:b/>
          <w:sz w:val="28"/>
          <w:szCs w:val="28"/>
        </w:rPr>
        <w:t xml:space="preserve"> </w:t>
      </w:r>
    </w:p>
    <w:p w14:paraId="5FF47133" w14:textId="5F4FD179" w:rsidR="00797123" w:rsidRPr="00D10BA6" w:rsidRDefault="00FC11DD" w:rsidP="0029493B">
      <w:pPr>
        <w:jc w:val="center"/>
        <w:rPr>
          <w:rFonts w:ascii="Arial" w:hAnsi="Arial" w:cs="Arial"/>
          <w:b/>
          <w:sz w:val="28"/>
          <w:szCs w:val="28"/>
        </w:rPr>
      </w:pPr>
      <w:proofErr w:type="gramStart"/>
      <w:r w:rsidRPr="00D10BA6">
        <w:rPr>
          <w:rFonts w:ascii="Arial" w:hAnsi="Arial" w:cs="Arial"/>
          <w:b/>
          <w:sz w:val="28"/>
          <w:szCs w:val="28"/>
        </w:rPr>
        <w:t>oui</w:t>
      </w:r>
      <w:proofErr w:type="gramEnd"/>
      <w:r w:rsidRPr="00D10BA6">
        <w:rPr>
          <w:rFonts w:ascii="Arial" w:hAnsi="Arial" w:cs="Arial"/>
          <w:b/>
          <w:sz w:val="28"/>
          <w:szCs w:val="28"/>
        </w:rPr>
        <w:t xml:space="preserve"> les alternatives existent pour l’agriculture !</w:t>
      </w:r>
    </w:p>
    <w:p w14:paraId="410701CA" w14:textId="77777777" w:rsidR="00255B8F" w:rsidRPr="00D10BA6" w:rsidRDefault="00255B8F" w:rsidP="00EB5B0C">
      <w:pPr>
        <w:jc w:val="both"/>
        <w:rPr>
          <w:rFonts w:ascii="Arial" w:hAnsi="Arial" w:cs="Arial"/>
          <w:b/>
        </w:rPr>
      </w:pPr>
    </w:p>
    <w:p w14:paraId="1B1E755D" w14:textId="5A489069" w:rsidR="00F5790B" w:rsidRPr="00D10BA6" w:rsidRDefault="00FB0854" w:rsidP="00EB5B0C">
      <w:pPr>
        <w:jc w:val="both"/>
        <w:rPr>
          <w:rFonts w:ascii="Arial" w:hAnsi="Arial" w:cs="Arial"/>
          <w:b/>
        </w:rPr>
      </w:pPr>
      <w:r w:rsidRPr="00D10BA6">
        <w:rPr>
          <w:rFonts w:ascii="Arial" w:hAnsi="Arial" w:cs="Arial"/>
          <w:b/>
        </w:rPr>
        <w:t>Paris, le 3 mai 2016 –</w:t>
      </w:r>
      <w:r w:rsidR="00F5790B" w:rsidRPr="00D10BA6">
        <w:rPr>
          <w:rFonts w:ascii="Arial" w:hAnsi="Arial" w:cs="Arial"/>
          <w:b/>
        </w:rPr>
        <w:t xml:space="preserve"> </w:t>
      </w:r>
      <w:r w:rsidR="00F5790B" w:rsidRPr="00D10BA6">
        <w:rPr>
          <w:rFonts w:ascii="Arial" w:hAnsi="Arial" w:cs="Arial"/>
        </w:rPr>
        <w:t xml:space="preserve">Par deux fois, les députés ont voté l’interdiction des insecticides néonicotinoïdes, ces pesticides tueurs d’abeilles. Dès aujourd’hui en Commission du développement durable et à partir du 10 mai en séance, </w:t>
      </w:r>
      <w:r w:rsidRPr="00D10BA6">
        <w:rPr>
          <w:rFonts w:ascii="Arial" w:hAnsi="Arial" w:cs="Arial"/>
        </w:rPr>
        <w:t>les sénateurs devront à nouveau se prononcer sur le sort des néonicotinoïdes</w:t>
      </w:r>
      <w:r w:rsidR="00F5790B" w:rsidRPr="00D10BA6">
        <w:rPr>
          <w:rFonts w:ascii="Arial" w:hAnsi="Arial" w:cs="Arial"/>
        </w:rPr>
        <w:t xml:space="preserve"> </w:t>
      </w:r>
      <w:r w:rsidRPr="00D10BA6">
        <w:rPr>
          <w:rFonts w:ascii="Arial" w:hAnsi="Arial" w:cs="Arial"/>
        </w:rPr>
        <w:t xml:space="preserve">au cours de l’examen en seconde lecture de la loi biodiversité. Quelques jours avant ce rendez-vous crucial, les ONG et acteurs du monde agricoles et apicoles </w:t>
      </w:r>
      <w:r w:rsidR="00EB5B0C" w:rsidRPr="00D10BA6">
        <w:rPr>
          <w:rFonts w:ascii="Arial" w:hAnsi="Arial" w:cs="Arial"/>
        </w:rPr>
        <w:t>appe</w:t>
      </w:r>
      <w:r w:rsidR="00B441EC" w:rsidRPr="00D10BA6">
        <w:rPr>
          <w:rFonts w:ascii="Arial" w:hAnsi="Arial" w:cs="Arial"/>
        </w:rPr>
        <w:t>llent solennellement à entériner l’</w:t>
      </w:r>
      <w:r w:rsidR="00EB5B0C" w:rsidRPr="00D10BA6">
        <w:rPr>
          <w:rFonts w:ascii="Arial" w:hAnsi="Arial" w:cs="Arial"/>
        </w:rPr>
        <w:t xml:space="preserve">interdiction </w:t>
      </w:r>
      <w:r w:rsidR="003502FA" w:rsidRPr="00D10BA6">
        <w:rPr>
          <w:rFonts w:ascii="Arial" w:hAnsi="Arial" w:cs="Arial"/>
        </w:rPr>
        <w:t>de ces substances néfastes pour l’environnement et la santé et rappellent que des alternatives non chimiques existent pour l’agriculture.</w:t>
      </w:r>
    </w:p>
    <w:p w14:paraId="7A8936EA" w14:textId="77777777" w:rsidR="003502FA" w:rsidRPr="00D10BA6" w:rsidRDefault="003502FA" w:rsidP="00EB5B0C">
      <w:pPr>
        <w:jc w:val="both"/>
        <w:rPr>
          <w:rFonts w:ascii="Arial" w:hAnsi="Arial" w:cs="Arial"/>
          <w:b/>
        </w:rPr>
      </w:pPr>
      <w:r w:rsidRPr="00D10BA6">
        <w:rPr>
          <w:rFonts w:ascii="Arial" w:hAnsi="Arial" w:cs="Arial"/>
          <w:b/>
        </w:rPr>
        <w:t>Un consensus scientifique sur la dangerosité de ces produits qu’on ne peut plus ignorer</w:t>
      </w:r>
    </w:p>
    <w:p w14:paraId="66EBB30E" w14:textId="77777777" w:rsidR="006E4D97" w:rsidRPr="00D10BA6" w:rsidRDefault="00493A8E" w:rsidP="00EB5B0C">
      <w:pPr>
        <w:jc w:val="both"/>
        <w:rPr>
          <w:rFonts w:ascii="Arial" w:hAnsi="Arial" w:cs="Arial"/>
        </w:rPr>
      </w:pPr>
      <w:r w:rsidRPr="00D10BA6">
        <w:rPr>
          <w:rFonts w:ascii="Arial" w:hAnsi="Arial" w:cs="Arial"/>
        </w:rPr>
        <w:t>D</w:t>
      </w:r>
      <w:r w:rsidR="00FD69C8" w:rsidRPr="00D10BA6">
        <w:rPr>
          <w:rFonts w:ascii="Arial" w:hAnsi="Arial" w:cs="Arial"/>
        </w:rPr>
        <w:t xml:space="preserve">epuis le milieu des années 1990, l’apiculture est dans une situation </w:t>
      </w:r>
      <w:r w:rsidR="006E4D97" w:rsidRPr="00D10BA6">
        <w:rPr>
          <w:rFonts w:ascii="Arial" w:hAnsi="Arial" w:cs="Arial"/>
        </w:rPr>
        <w:t>critique :</w:t>
      </w:r>
      <w:r w:rsidR="00FD69C8" w:rsidRPr="00D10BA6">
        <w:rPr>
          <w:rFonts w:ascii="Arial" w:hAnsi="Arial" w:cs="Arial"/>
        </w:rPr>
        <w:t xml:space="preserve"> chaque année, 30% des colonies d’abeilles périssent, obligeant les apiculteurs à renouveler les ruches décimées</w:t>
      </w:r>
      <w:r w:rsidR="00550403" w:rsidRPr="00D10BA6">
        <w:rPr>
          <w:rFonts w:ascii="Arial" w:hAnsi="Arial" w:cs="Arial"/>
        </w:rPr>
        <w:t>.</w:t>
      </w:r>
      <w:r w:rsidR="006E4D97" w:rsidRPr="00D10BA6">
        <w:rPr>
          <w:rFonts w:ascii="Arial" w:hAnsi="Arial" w:cs="Arial"/>
        </w:rPr>
        <w:t xml:space="preserve"> Pourtant a</w:t>
      </w:r>
      <w:r w:rsidR="00FD69C8" w:rsidRPr="00D10BA6">
        <w:rPr>
          <w:rFonts w:ascii="Arial" w:hAnsi="Arial" w:cs="Arial"/>
        </w:rPr>
        <w:t>vant 1995, date de l’apparition des néonicotinoïdes sur le marché français, les mortalités avoisinaient</w:t>
      </w:r>
      <w:r w:rsidR="00550403" w:rsidRPr="00D10BA6">
        <w:rPr>
          <w:rFonts w:ascii="Arial" w:hAnsi="Arial" w:cs="Arial"/>
        </w:rPr>
        <w:t xml:space="preserve"> seulement</w:t>
      </w:r>
      <w:r w:rsidR="00FD69C8" w:rsidRPr="00D10BA6">
        <w:rPr>
          <w:rFonts w:ascii="Arial" w:hAnsi="Arial" w:cs="Arial"/>
        </w:rPr>
        <w:t xml:space="preserve"> les 5%.</w:t>
      </w:r>
      <w:r w:rsidR="001C2FA5" w:rsidRPr="00D10BA6">
        <w:rPr>
          <w:rFonts w:ascii="Arial" w:hAnsi="Arial" w:cs="Arial"/>
        </w:rPr>
        <w:t xml:space="preserve"> </w:t>
      </w:r>
      <w:r w:rsidR="006F312B" w:rsidRPr="00D10BA6">
        <w:rPr>
          <w:rFonts w:ascii="Arial" w:hAnsi="Arial" w:cs="Arial"/>
        </w:rPr>
        <w:t>L</w:t>
      </w:r>
      <w:r w:rsidR="001C2FA5" w:rsidRPr="00D10BA6">
        <w:rPr>
          <w:rFonts w:ascii="Arial" w:hAnsi="Arial" w:cs="Arial"/>
        </w:rPr>
        <w:t>es abeilles domestiques ne sont pas les seules victimes de ces polluants chimiques</w:t>
      </w:r>
      <w:r w:rsidR="006E4D97" w:rsidRPr="00D10BA6">
        <w:rPr>
          <w:rFonts w:ascii="Arial" w:hAnsi="Arial" w:cs="Arial"/>
        </w:rPr>
        <w:t>.</w:t>
      </w:r>
    </w:p>
    <w:p w14:paraId="2A7CA30A" w14:textId="5C0C458E" w:rsidR="006F312B" w:rsidRPr="00D10BA6" w:rsidRDefault="001C2FA5" w:rsidP="00EB5B0C">
      <w:pPr>
        <w:jc w:val="both"/>
        <w:rPr>
          <w:rFonts w:ascii="Arial" w:hAnsi="Arial" w:cs="Arial"/>
        </w:rPr>
      </w:pPr>
      <w:r w:rsidRPr="00D10BA6">
        <w:rPr>
          <w:rFonts w:ascii="Arial" w:hAnsi="Arial" w:cs="Arial"/>
        </w:rPr>
        <w:t>De nombreuses composantes de notre environnement sont également touchées : pollinisateurs sauvages, vie aqu</w:t>
      </w:r>
      <w:r w:rsidR="00DD2FB2" w:rsidRPr="00D10BA6">
        <w:rPr>
          <w:rFonts w:ascii="Arial" w:hAnsi="Arial" w:cs="Arial"/>
        </w:rPr>
        <w:t>atique, oiseaux, etc.</w:t>
      </w:r>
      <w:r w:rsidR="006E4D97" w:rsidRPr="00D10BA6">
        <w:rPr>
          <w:rFonts w:ascii="Arial" w:hAnsi="Arial" w:cs="Arial"/>
        </w:rPr>
        <w:t xml:space="preserve"> </w:t>
      </w:r>
      <w:r w:rsidR="00FC11DD" w:rsidRPr="00D10BA6">
        <w:rPr>
          <w:rFonts w:ascii="Arial" w:hAnsi="Arial" w:cs="Arial"/>
        </w:rPr>
        <w:t>En effet</w:t>
      </w:r>
      <w:r w:rsidR="00DA060D" w:rsidRPr="00D10BA6">
        <w:rPr>
          <w:rFonts w:ascii="Arial" w:hAnsi="Arial" w:cs="Arial"/>
        </w:rPr>
        <w:t xml:space="preserve"> des centaines d’études, dont celle de l’ANSES en 2015 ou encore</w:t>
      </w:r>
      <w:r w:rsidR="00A90E8A" w:rsidRPr="00D10BA6">
        <w:rPr>
          <w:rFonts w:ascii="Arial" w:hAnsi="Arial" w:cs="Arial"/>
        </w:rPr>
        <w:t xml:space="preserve"> l’avis de 27 Académies des Sciences de l’Union européenne</w:t>
      </w:r>
      <w:r w:rsidR="00DA060D" w:rsidRPr="00D10BA6">
        <w:rPr>
          <w:rFonts w:ascii="Arial" w:hAnsi="Arial" w:cs="Arial"/>
        </w:rPr>
        <w:t xml:space="preserve"> démontrent la dangerosité des néonicotinoïdes et la nécessité de les interdire</w:t>
      </w:r>
      <w:r w:rsidR="00A90E8A" w:rsidRPr="00D10BA6">
        <w:rPr>
          <w:rFonts w:ascii="Arial" w:hAnsi="Arial" w:cs="Arial"/>
        </w:rPr>
        <w:t xml:space="preserve">. </w:t>
      </w:r>
      <w:r w:rsidR="006F312B" w:rsidRPr="00D10BA6">
        <w:rPr>
          <w:rFonts w:ascii="Arial" w:hAnsi="Arial" w:cs="Arial"/>
        </w:rPr>
        <w:t>Plus qu’un principe de précaution, il s’agit désormais d’appliquer un principe de prévention.</w:t>
      </w:r>
    </w:p>
    <w:p w14:paraId="0C9910D3" w14:textId="7AF4641B" w:rsidR="0050459C" w:rsidRPr="00D10BA6" w:rsidRDefault="006F312B" w:rsidP="00EB5B0C">
      <w:pPr>
        <w:jc w:val="both"/>
        <w:rPr>
          <w:rFonts w:ascii="Arial" w:hAnsi="Arial" w:cs="Arial"/>
          <w:b/>
        </w:rPr>
      </w:pPr>
      <w:r w:rsidRPr="00D10BA6">
        <w:rPr>
          <w:rFonts w:ascii="Arial" w:hAnsi="Arial" w:cs="Arial"/>
          <w:b/>
        </w:rPr>
        <w:t xml:space="preserve">Non l’agriculture n’est pas dans l’impasse, oui les alternatives </w:t>
      </w:r>
      <w:r w:rsidR="00255B8F" w:rsidRPr="00D10BA6">
        <w:rPr>
          <w:rFonts w:ascii="Arial" w:hAnsi="Arial" w:cs="Arial"/>
          <w:b/>
        </w:rPr>
        <w:t xml:space="preserve">sans chimie </w:t>
      </w:r>
      <w:r w:rsidRPr="00D10BA6">
        <w:rPr>
          <w:rFonts w:ascii="Arial" w:hAnsi="Arial" w:cs="Arial"/>
          <w:b/>
        </w:rPr>
        <w:t>existent</w:t>
      </w:r>
    </w:p>
    <w:p w14:paraId="67272007" w14:textId="28C63536" w:rsidR="006F312B" w:rsidRPr="00D10BA6" w:rsidRDefault="00DD2FB2" w:rsidP="00292854">
      <w:pPr>
        <w:jc w:val="both"/>
        <w:rPr>
          <w:rFonts w:ascii="Arial" w:hAnsi="Arial" w:cs="Arial"/>
        </w:rPr>
      </w:pPr>
      <w:r w:rsidRPr="00D10BA6">
        <w:rPr>
          <w:rFonts w:ascii="Arial" w:hAnsi="Arial" w:cs="Arial"/>
        </w:rPr>
        <w:t>D</w:t>
      </w:r>
      <w:r w:rsidR="006F312B" w:rsidRPr="00D10BA6">
        <w:rPr>
          <w:rFonts w:ascii="Arial" w:hAnsi="Arial" w:cs="Arial"/>
        </w:rPr>
        <w:t>e nombreux rapports et analyses prouvent que l’utilisation de ces insecticides ne provoque pas d’augmentation de rendement par rapport aux mêmes cultures non traitées. On dispose de ces analyses pour le Royaume-Uni, le Canada, l’Italie, les Etats-Unis, et l’Union Européenne</w:t>
      </w:r>
      <w:r w:rsidRPr="00D10BA6">
        <w:rPr>
          <w:rFonts w:ascii="Arial" w:hAnsi="Arial" w:cs="Arial"/>
        </w:rPr>
        <w:t>.</w:t>
      </w:r>
    </w:p>
    <w:p w14:paraId="29DAFF09" w14:textId="26E69E50" w:rsidR="00DD2FB2" w:rsidRPr="00D10BA6" w:rsidRDefault="00DD2FB2" w:rsidP="00292854">
      <w:pPr>
        <w:pStyle w:val="Standard"/>
        <w:jc w:val="both"/>
        <w:rPr>
          <w:rFonts w:ascii="Arial" w:eastAsiaTheme="minorHAnsi" w:hAnsi="Arial" w:cs="Arial"/>
          <w:kern w:val="0"/>
          <w:sz w:val="22"/>
          <w:lang w:eastAsia="en-US"/>
        </w:rPr>
      </w:pPr>
      <w:r w:rsidRPr="00D10BA6">
        <w:rPr>
          <w:rFonts w:ascii="Arial" w:eastAsiaTheme="minorHAnsi" w:hAnsi="Arial" w:cs="Arial"/>
          <w:kern w:val="0"/>
          <w:sz w:val="22"/>
          <w:lang w:eastAsia="en-US"/>
        </w:rPr>
        <w:t>De plus</w:t>
      </w:r>
      <w:r w:rsidR="006F312B" w:rsidRPr="00D10BA6">
        <w:rPr>
          <w:rFonts w:ascii="Arial" w:eastAsiaTheme="minorHAnsi" w:hAnsi="Arial" w:cs="Arial"/>
          <w:kern w:val="0"/>
          <w:sz w:val="22"/>
          <w:lang w:eastAsia="en-US"/>
        </w:rPr>
        <w:t xml:space="preserve"> l</w:t>
      </w:r>
      <w:r w:rsidR="003502FA" w:rsidRPr="00D10BA6">
        <w:rPr>
          <w:rFonts w:ascii="Arial" w:eastAsiaTheme="minorHAnsi" w:hAnsi="Arial" w:cs="Arial"/>
          <w:kern w:val="0"/>
          <w:sz w:val="22"/>
          <w:lang w:eastAsia="en-US"/>
        </w:rPr>
        <w:t xml:space="preserve">’Allemagne </w:t>
      </w:r>
      <w:r w:rsidR="00FC11DD" w:rsidRPr="00D10BA6">
        <w:rPr>
          <w:rFonts w:ascii="Arial" w:eastAsiaTheme="minorHAnsi" w:hAnsi="Arial" w:cs="Arial"/>
          <w:kern w:val="0"/>
          <w:sz w:val="22"/>
          <w:lang w:eastAsia="en-US"/>
        </w:rPr>
        <w:t>qui a</w:t>
      </w:r>
      <w:r w:rsidR="003502FA" w:rsidRPr="00D10BA6">
        <w:rPr>
          <w:rFonts w:ascii="Arial" w:eastAsiaTheme="minorHAnsi" w:hAnsi="Arial" w:cs="Arial"/>
          <w:kern w:val="0"/>
          <w:sz w:val="22"/>
          <w:lang w:eastAsia="en-US"/>
        </w:rPr>
        <w:t xml:space="preserve"> interdit l’usage sur céréales d’hiver</w:t>
      </w:r>
      <w:r w:rsidR="00FC11DD" w:rsidRPr="00D10BA6">
        <w:rPr>
          <w:rFonts w:ascii="Arial" w:eastAsiaTheme="minorHAnsi" w:hAnsi="Arial" w:cs="Arial"/>
          <w:kern w:val="0"/>
          <w:sz w:val="22"/>
          <w:lang w:eastAsia="en-US"/>
        </w:rPr>
        <w:t>,</w:t>
      </w:r>
      <w:r w:rsidR="003502FA" w:rsidRPr="00D10BA6">
        <w:rPr>
          <w:rFonts w:ascii="Arial" w:eastAsiaTheme="minorHAnsi" w:hAnsi="Arial" w:cs="Arial"/>
          <w:kern w:val="0"/>
          <w:sz w:val="22"/>
          <w:lang w:eastAsia="en-US"/>
        </w:rPr>
        <w:t xml:space="preserve"> continue d’être le second producteur européen de céréales.</w:t>
      </w:r>
      <w:r w:rsidR="006F312B" w:rsidRPr="00D10BA6">
        <w:rPr>
          <w:rFonts w:ascii="Arial" w:eastAsiaTheme="minorHAnsi" w:hAnsi="Arial" w:cs="Arial"/>
          <w:kern w:val="0"/>
          <w:sz w:val="22"/>
          <w:lang w:eastAsia="en-US"/>
        </w:rPr>
        <w:t xml:space="preserve"> En effet, d’autres méthodes sont utilisables par les agriculteurs dont des alternatives ne faisant pas appel à la chimie de synthèse.</w:t>
      </w:r>
    </w:p>
    <w:p w14:paraId="7DCD171A" w14:textId="77777777" w:rsidR="00DD2FB2" w:rsidRPr="00D10BA6" w:rsidRDefault="00DD2FB2" w:rsidP="00292854">
      <w:pPr>
        <w:pStyle w:val="Standard"/>
        <w:jc w:val="both"/>
        <w:rPr>
          <w:rFonts w:ascii="Arial" w:eastAsiaTheme="minorHAnsi" w:hAnsi="Arial" w:cs="Arial"/>
          <w:kern w:val="0"/>
          <w:sz w:val="22"/>
          <w:lang w:eastAsia="en-US"/>
        </w:rPr>
      </w:pPr>
    </w:p>
    <w:p w14:paraId="43AC20D8" w14:textId="2FBB897A" w:rsidR="0050459C" w:rsidRPr="00D10BA6" w:rsidRDefault="00F5790B" w:rsidP="00292854">
      <w:pPr>
        <w:jc w:val="both"/>
        <w:rPr>
          <w:rFonts w:ascii="Arial" w:eastAsia="Times New Roman" w:hAnsi="Arial" w:cs="Arial"/>
        </w:rPr>
      </w:pPr>
      <w:r w:rsidRPr="00D10BA6">
        <w:rPr>
          <w:rFonts w:ascii="Arial" w:eastAsia="Times New Roman" w:hAnsi="Arial" w:cs="Arial"/>
        </w:rPr>
        <w:t>L</w:t>
      </w:r>
      <w:r w:rsidR="006E4D97" w:rsidRPr="00D10BA6">
        <w:rPr>
          <w:rFonts w:ascii="Arial" w:eastAsia="Times New Roman" w:hAnsi="Arial" w:cs="Arial"/>
        </w:rPr>
        <w:t>oin d’être une impasse, l’</w:t>
      </w:r>
      <w:r w:rsidR="0050459C" w:rsidRPr="00D10BA6">
        <w:rPr>
          <w:rFonts w:ascii="Arial" w:eastAsia="Times New Roman" w:hAnsi="Arial" w:cs="Arial"/>
        </w:rPr>
        <w:t xml:space="preserve">interdiction </w:t>
      </w:r>
      <w:r w:rsidR="006E4D97" w:rsidRPr="00D10BA6">
        <w:rPr>
          <w:rFonts w:ascii="Arial" w:eastAsia="Times New Roman" w:hAnsi="Arial" w:cs="Arial"/>
        </w:rPr>
        <w:t xml:space="preserve">des néonicotinoïdes </w:t>
      </w:r>
      <w:r w:rsidR="0050459C" w:rsidRPr="00D10BA6">
        <w:rPr>
          <w:rFonts w:ascii="Arial" w:eastAsia="Times New Roman" w:hAnsi="Arial" w:cs="Arial"/>
        </w:rPr>
        <w:t>est une opportunité pour les a</w:t>
      </w:r>
      <w:r w:rsidR="006E4D97" w:rsidRPr="00D10BA6">
        <w:rPr>
          <w:rFonts w:ascii="Arial" w:eastAsia="Times New Roman" w:hAnsi="Arial" w:cs="Arial"/>
        </w:rPr>
        <w:t xml:space="preserve">griculteurs de mettre en place des méthodes </w:t>
      </w:r>
      <w:proofErr w:type="spellStart"/>
      <w:r w:rsidR="006E4D97" w:rsidRPr="00D10BA6">
        <w:rPr>
          <w:rFonts w:ascii="Arial" w:eastAsia="Times New Roman" w:hAnsi="Arial" w:cs="Arial"/>
        </w:rPr>
        <w:t>agroécologiques</w:t>
      </w:r>
      <w:proofErr w:type="spellEnd"/>
      <w:r w:rsidR="0050459C" w:rsidRPr="00D10BA6">
        <w:rPr>
          <w:rFonts w:ascii="Arial" w:eastAsia="Times New Roman" w:hAnsi="Arial" w:cs="Arial"/>
        </w:rPr>
        <w:t>.</w:t>
      </w:r>
    </w:p>
    <w:p w14:paraId="0C837BD7" w14:textId="77777777" w:rsidR="00255B8F" w:rsidRPr="00D10BA6" w:rsidRDefault="00255B8F" w:rsidP="0050459C">
      <w:pPr>
        <w:rPr>
          <w:rFonts w:ascii="Arial" w:eastAsia="Times New Roman" w:hAnsi="Arial" w:cs="Arial"/>
        </w:rPr>
      </w:pPr>
    </w:p>
    <w:p w14:paraId="5C0ECBED" w14:textId="77777777" w:rsidR="00255B8F" w:rsidRDefault="00255B8F" w:rsidP="0050459C">
      <w:pPr>
        <w:rPr>
          <w:rFonts w:ascii="Arial" w:eastAsia="Times New Roman" w:hAnsi="Arial" w:cs="Arial"/>
        </w:rPr>
      </w:pPr>
    </w:p>
    <w:p w14:paraId="4B5DB72C" w14:textId="77777777" w:rsidR="00D10BA6" w:rsidRDefault="00D10BA6" w:rsidP="0050459C">
      <w:pPr>
        <w:rPr>
          <w:rFonts w:ascii="Arial" w:eastAsia="Times New Roman" w:hAnsi="Arial" w:cs="Arial"/>
        </w:rPr>
      </w:pPr>
    </w:p>
    <w:p w14:paraId="6548FFEE" w14:textId="77777777" w:rsidR="00D10BA6" w:rsidRDefault="00D10BA6" w:rsidP="0050459C">
      <w:pPr>
        <w:rPr>
          <w:rFonts w:ascii="Arial" w:eastAsia="Times New Roman" w:hAnsi="Arial" w:cs="Arial"/>
        </w:rPr>
      </w:pPr>
    </w:p>
    <w:p w14:paraId="3C8F2B59" w14:textId="77777777" w:rsidR="00D10BA6" w:rsidRDefault="00D10BA6" w:rsidP="0050459C">
      <w:pPr>
        <w:rPr>
          <w:rFonts w:ascii="Arial" w:eastAsia="Times New Roman" w:hAnsi="Arial" w:cs="Arial"/>
        </w:rPr>
      </w:pPr>
    </w:p>
    <w:p w14:paraId="5B7EBFA9" w14:textId="77777777" w:rsidR="00D10BA6" w:rsidRPr="00D10BA6" w:rsidRDefault="00D10BA6" w:rsidP="0050459C">
      <w:pPr>
        <w:rPr>
          <w:rFonts w:ascii="Arial" w:eastAsia="Times New Roman" w:hAnsi="Arial" w:cs="Arial"/>
        </w:rPr>
      </w:pPr>
    </w:p>
    <w:p w14:paraId="710C6E39" w14:textId="26CFA4F8" w:rsidR="00255B8F" w:rsidRPr="00D10BA6" w:rsidRDefault="00255B8F" w:rsidP="003032DE">
      <w:pPr>
        <w:jc w:val="center"/>
        <w:rPr>
          <w:rFonts w:ascii="Arial" w:eastAsia="Times New Roman" w:hAnsi="Arial" w:cs="Arial"/>
          <w:b/>
        </w:rPr>
      </w:pPr>
      <w:r w:rsidRPr="00D10BA6">
        <w:rPr>
          <w:rFonts w:ascii="Arial" w:eastAsia="Times New Roman" w:hAnsi="Arial" w:cs="Arial"/>
          <w:b/>
        </w:rPr>
        <w:t>EXEMPLES D</w:t>
      </w:r>
      <w:r w:rsidR="00277A80" w:rsidRPr="00D10BA6">
        <w:rPr>
          <w:rFonts w:ascii="Arial" w:eastAsia="Times New Roman" w:hAnsi="Arial" w:cs="Arial"/>
          <w:b/>
        </w:rPr>
        <w:t xml:space="preserve">’ALTERNATIVES </w:t>
      </w:r>
      <w:r w:rsidRPr="00D10BA6">
        <w:rPr>
          <w:rFonts w:ascii="Arial" w:eastAsia="Times New Roman" w:hAnsi="Arial" w:cs="Arial"/>
          <w:b/>
        </w:rPr>
        <w:t>SANS CHIMIE</w:t>
      </w:r>
    </w:p>
    <w:p w14:paraId="0E3D130F" w14:textId="77777777" w:rsidR="00D10BA6" w:rsidRDefault="00D10BA6" w:rsidP="00255B8F">
      <w:pPr>
        <w:rPr>
          <w:rFonts w:ascii="Arial" w:eastAsia="Times New Roman" w:hAnsi="Arial" w:cs="Arial"/>
          <w:b/>
        </w:rPr>
      </w:pPr>
    </w:p>
    <w:p w14:paraId="1228AA91" w14:textId="635EA5AE" w:rsidR="00255B8F" w:rsidRPr="00D10BA6" w:rsidRDefault="00255B8F" w:rsidP="00255B8F">
      <w:pPr>
        <w:rPr>
          <w:rFonts w:ascii="Arial" w:eastAsia="Times New Roman" w:hAnsi="Arial" w:cs="Arial"/>
          <w:b/>
        </w:rPr>
      </w:pPr>
      <w:r w:rsidRPr="00D10BA6">
        <w:rPr>
          <w:rFonts w:ascii="Arial" w:eastAsia="Times New Roman" w:hAnsi="Arial" w:cs="Arial"/>
          <w:b/>
        </w:rPr>
        <w:t xml:space="preserve">Maïs </w:t>
      </w:r>
    </w:p>
    <w:p w14:paraId="195F4249" w14:textId="74E455C2" w:rsidR="00255B8F" w:rsidRPr="00D10BA6" w:rsidRDefault="00255B8F" w:rsidP="00292854">
      <w:pPr>
        <w:spacing w:after="0"/>
        <w:rPr>
          <w:rFonts w:ascii="Arial" w:eastAsia="Times New Roman" w:hAnsi="Arial" w:cs="Arial"/>
        </w:rPr>
      </w:pPr>
      <w:r w:rsidRPr="00D10BA6">
        <w:rPr>
          <w:rFonts w:ascii="Arial" w:eastAsia="Times New Roman" w:hAnsi="Arial" w:cs="Arial"/>
        </w:rPr>
        <w:t>- Eviter les semis trop précoces quand la terre est trop froide</w:t>
      </w:r>
      <w:r w:rsidRPr="00D10BA6">
        <w:rPr>
          <w:rFonts w:ascii="MS Gothic" w:eastAsia="MS Gothic" w:hAnsi="MS Gothic" w:cs="MS Gothic" w:hint="eastAsia"/>
        </w:rPr>
        <w:t> </w:t>
      </w:r>
    </w:p>
    <w:p w14:paraId="7DC424B6" w14:textId="5E0BC1AF" w:rsidR="00255B8F" w:rsidRPr="00D10BA6" w:rsidRDefault="00255B8F" w:rsidP="00292854">
      <w:pPr>
        <w:spacing w:after="0"/>
        <w:rPr>
          <w:rFonts w:ascii="Arial" w:eastAsia="Times New Roman" w:hAnsi="Arial" w:cs="Arial"/>
        </w:rPr>
      </w:pPr>
      <w:r w:rsidRPr="00D10BA6">
        <w:rPr>
          <w:rFonts w:ascii="Arial" w:eastAsia="Times New Roman" w:hAnsi="Arial" w:cs="Arial"/>
        </w:rPr>
        <w:t>- Eviter la monoculture qui favorise le développement de divers insectes (ta</w:t>
      </w:r>
      <w:r w:rsidR="00D10BA6" w:rsidRPr="00D10BA6">
        <w:rPr>
          <w:rFonts w:ascii="Arial" w:eastAsia="Times New Roman" w:hAnsi="Arial" w:cs="Arial"/>
        </w:rPr>
        <w:t>upin, chrysomèle du maïs, etc.)</w:t>
      </w:r>
    </w:p>
    <w:p w14:paraId="5D98C330" w14:textId="2E680F46" w:rsidR="00255B8F" w:rsidRPr="00D10BA6" w:rsidRDefault="00D10BA6" w:rsidP="00292854">
      <w:pPr>
        <w:spacing w:after="0"/>
        <w:rPr>
          <w:rFonts w:ascii="Arial" w:eastAsia="Times New Roman" w:hAnsi="Arial" w:cs="Arial"/>
        </w:rPr>
      </w:pPr>
      <w:r w:rsidRPr="00D10BA6">
        <w:rPr>
          <w:rFonts w:ascii="Arial" w:eastAsia="Times New Roman" w:hAnsi="Arial" w:cs="Arial"/>
        </w:rPr>
        <w:t xml:space="preserve">- </w:t>
      </w:r>
      <w:r w:rsidR="00255B8F" w:rsidRPr="00D10BA6">
        <w:rPr>
          <w:rFonts w:ascii="Arial" w:eastAsia="Times New Roman" w:hAnsi="Arial" w:cs="Arial"/>
        </w:rPr>
        <w:t>Contre le taupin : alterner les cultures, implanter des variétés de maïs à démarrage rapide, avec adaptation de la précocité de la variété à la zone pédoclimatique, si nécessaire, utiliser des engrais localisés</w:t>
      </w:r>
      <w:r w:rsidRPr="00D10BA6">
        <w:rPr>
          <w:rFonts w:ascii="Arial" w:eastAsia="Times New Roman" w:hAnsi="Arial" w:cs="Arial"/>
        </w:rPr>
        <w:t xml:space="preserve"> de démarrage</w:t>
      </w:r>
    </w:p>
    <w:p w14:paraId="2A55A75E" w14:textId="51C9FF21" w:rsidR="00255B8F" w:rsidRPr="00D10BA6" w:rsidRDefault="00255B8F" w:rsidP="00292854">
      <w:pPr>
        <w:spacing w:after="0"/>
        <w:rPr>
          <w:rFonts w:ascii="Arial" w:eastAsia="Times New Roman" w:hAnsi="Arial" w:cs="Arial"/>
        </w:rPr>
      </w:pPr>
      <w:r w:rsidRPr="00D10BA6">
        <w:rPr>
          <w:rFonts w:ascii="Arial" w:eastAsia="Times New Roman" w:hAnsi="Arial" w:cs="Arial"/>
        </w:rPr>
        <w:t>-</w:t>
      </w:r>
      <w:r w:rsidR="00D10BA6" w:rsidRPr="00D10BA6">
        <w:rPr>
          <w:rFonts w:ascii="Arial" w:eastAsia="Times New Roman" w:hAnsi="Arial" w:cs="Arial"/>
        </w:rPr>
        <w:t xml:space="preserve"> </w:t>
      </w:r>
      <w:r w:rsidRPr="00D10BA6">
        <w:rPr>
          <w:rFonts w:ascii="Arial" w:eastAsia="Times New Roman" w:hAnsi="Arial" w:cs="Arial"/>
        </w:rPr>
        <w:t>Contre la chrysomèle : pratiquer des rotations de cultures, voire la lutt</w:t>
      </w:r>
      <w:r w:rsidR="00D10BA6" w:rsidRPr="00D10BA6">
        <w:rPr>
          <w:rFonts w:ascii="Arial" w:eastAsia="Times New Roman" w:hAnsi="Arial" w:cs="Arial"/>
        </w:rPr>
        <w:t>e biologique avec des nématodes</w:t>
      </w:r>
    </w:p>
    <w:p w14:paraId="08E9D36E" w14:textId="5A708612" w:rsidR="00255B8F" w:rsidRPr="00D10BA6" w:rsidRDefault="00255B8F" w:rsidP="00D10BA6">
      <w:pPr>
        <w:spacing w:after="0"/>
        <w:rPr>
          <w:rFonts w:ascii="Arial" w:eastAsia="Times New Roman" w:hAnsi="Arial" w:cs="Arial"/>
        </w:rPr>
      </w:pPr>
      <w:r w:rsidRPr="00D10BA6">
        <w:rPr>
          <w:rFonts w:ascii="Arial" w:eastAsia="Times New Roman" w:hAnsi="Arial" w:cs="Arial"/>
        </w:rPr>
        <w:t>-</w:t>
      </w:r>
      <w:r w:rsidR="00D10BA6" w:rsidRPr="00D10BA6">
        <w:rPr>
          <w:rFonts w:ascii="Arial" w:eastAsia="Times New Roman" w:hAnsi="Arial" w:cs="Arial"/>
        </w:rPr>
        <w:t xml:space="preserve"> </w:t>
      </w:r>
      <w:r w:rsidRPr="00D10BA6">
        <w:rPr>
          <w:rFonts w:ascii="Arial" w:eastAsia="Times New Roman" w:hAnsi="Arial" w:cs="Arial"/>
        </w:rPr>
        <w:t xml:space="preserve">Contre la pyrale : l'utilisation de trichogrammes (hyménoptère parasite de la pyrale) est une méthode de lutte simple, fiable et efficace. </w:t>
      </w:r>
    </w:p>
    <w:p w14:paraId="1588216E" w14:textId="77777777" w:rsidR="00D10BA6" w:rsidRPr="00D10BA6" w:rsidRDefault="00D10BA6" w:rsidP="00D10BA6">
      <w:pPr>
        <w:spacing w:after="0"/>
        <w:rPr>
          <w:rFonts w:ascii="Arial" w:eastAsia="Times New Roman" w:hAnsi="Arial" w:cs="Arial"/>
        </w:rPr>
      </w:pPr>
    </w:p>
    <w:p w14:paraId="632389AA" w14:textId="77777777" w:rsidR="00255B8F" w:rsidRPr="00D10BA6" w:rsidRDefault="00255B8F" w:rsidP="00255B8F">
      <w:pPr>
        <w:rPr>
          <w:rFonts w:ascii="Arial" w:eastAsia="Times New Roman" w:hAnsi="Arial" w:cs="Arial"/>
          <w:b/>
        </w:rPr>
      </w:pPr>
      <w:r w:rsidRPr="00D10BA6">
        <w:rPr>
          <w:rFonts w:ascii="Arial" w:eastAsia="Times New Roman" w:hAnsi="Arial" w:cs="Arial"/>
          <w:b/>
        </w:rPr>
        <w:t xml:space="preserve">Pomme de terre </w:t>
      </w:r>
    </w:p>
    <w:p w14:paraId="428B0640" w14:textId="77777777" w:rsidR="00255B8F" w:rsidRPr="00D10BA6" w:rsidRDefault="00255B8F" w:rsidP="00292854">
      <w:pPr>
        <w:spacing w:after="0"/>
        <w:rPr>
          <w:rFonts w:ascii="Arial" w:eastAsia="Times New Roman" w:hAnsi="Arial" w:cs="Arial"/>
        </w:rPr>
      </w:pPr>
      <w:r w:rsidRPr="00D10BA6">
        <w:rPr>
          <w:rFonts w:ascii="Arial" w:eastAsia="Times New Roman" w:hAnsi="Arial" w:cs="Arial"/>
        </w:rPr>
        <w:t xml:space="preserve">Contre les taupins plusieurs possibilités selon les conditions et les niveaux de risques : </w:t>
      </w:r>
    </w:p>
    <w:p w14:paraId="656525B5" w14:textId="08F417DD" w:rsidR="00255B8F" w:rsidRPr="00D10BA6" w:rsidRDefault="00255B8F" w:rsidP="00292854">
      <w:pPr>
        <w:spacing w:after="0"/>
        <w:rPr>
          <w:rFonts w:ascii="Arial" w:eastAsia="Times New Roman" w:hAnsi="Arial" w:cs="Arial"/>
        </w:rPr>
      </w:pPr>
      <w:r w:rsidRPr="00D10BA6">
        <w:rPr>
          <w:rFonts w:ascii="Arial" w:eastAsia="Times New Roman" w:hAnsi="Arial" w:cs="Arial"/>
        </w:rPr>
        <w:t>-</w:t>
      </w:r>
      <w:r w:rsidR="00D10BA6" w:rsidRPr="00D10BA6">
        <w:rPr>
          <w:rFonts w:ascii="Arial" w:eastAsia="Times New Roman" w:hAnsi="Arial" w:cs="Arial"/>
        </w:rPr>
        <w:t xml:space="preserve"> </w:t>
      </w:r>
      <w:r w:rsidRPr="00D10BA6">
        <w:rPr>
          <w:rFonts w:ascii="Arial" w:eastAsia="Times New Roman" w:hAnsi="Arial" w:cs="Arial"/>
        </w:rPr>
        <w:t xml:space="preserve">certaines variétés de moutardes utilisées en engrais verts </w:t>
      </w:r>
    </w:p>
    <w:p w14:paraId="22414630" w14:textId="58461691" w:rsidR="00255B8F" w:rsidRPr="00D10BA6" w:rsidRDefault="00D10BA6" w:rsidP="00D10BA6">
      <w:pPr>
        <w:spacing w:after="0"/>
        <w:rPr>
          <w:rFonts w:ascii="Arial" w:eastAsia="Times New Roman" w:hAnsi="Arial" w:cs="Arial"/>
        </w:rPr>
      </w:pPr>
      <w:r w:rsidRPr="00D10BA6">
        <w:rPr>
          <w:rFonts w:ascii="Arial" w:eastAsia="Times New Roman" w:hAnsi="Arial" w:cs="Arial"/>
        </w:rPr>
        <w:t>- le déchaumage</w:t>
      </w:r>
    </w:p>
    <w:p w14:paraId="382C4A48" w14:textId="189E8033" w:rsidR="00255B8F" w:rsidRPr="00D10BA6" w:rsidRDefault="00D10BA6" w:rsidP="00D10BA6">
      <w:pPr>
        <w:spacing w:after="0"/>
        <w:rPr>
          <w:rFonts w:ascii="Arial" w:eastAsia="Times New Roman" w:hAnsi="Arial" w:cs="Arial"/>
        </w:rPr>
      </w:pPr>
      <w:r w:rsidRPr="00D10BA6">
        <w:rPr>
          <w:rFonts w:ascii="Arial" w:eastAsia="Times New Roman" w:hAnsi="Arial" w:cs="Arial"/>
        </w:rPr>
        <w:t xml:space="preserve">- </w:t>
      </w:r>
      <w:r w:rsidR="00255B8F" w:rsidRPr="00D10BA6">
        <w:rPr>
          <w:rFonts w:ascii="Arial" w:eastAsia="Times New Roman" w:hAnsi="Arial" w:cs="Arial"/>
        </w:rPr>
        <w:t>les purins de plantes dont le plus connu contre le taupin est celui de fougère</w:t>
      </w:r>
      <w:r w:rsidR="00255B8F" w:rsidRPr="00D10BA6">
        <w:rPr>
          <w:rFonts w:ascii="MS Gothic" w:eastAsia="MS Gothic" w:hAnsi="MS Gothic" w:cs="MS Gothic" w:hint="eastAsia"/>
        </w:rPr>
        <w:t> </w:t>
      </w:r>
    </w:p>
    <w:p w14:paraId="7B4F7003" w14:textId="3C774961" w:rsidR="00255B8F" w:rsidRPr="00D10BA6" w:rsidRDefault="00D10BA6" w:rsidP="00D10BA6">
      <w:pPr>
        <w:spacing w:after="0"/>
        <w:rPr>
          <w:rFonts w:ascii="Arial" w:eastAsia="Times New Roman" w:hAnsi="Arial" w:cs="Arial"/>
        </w:rPr>
      </w:pPr>
      <w:r w:rsidRPr="00D10BA6">
        <w:rPr>
          <w:rFonts w:ascii="Arial" w:eastAsia="Times New Roman" w:hAnsi="Arial" w:cs="Arial"/>
        </w:rPr>
        <w:t xml:space="preserve">- </w:t>
      </w:r>
      <w:r w:rsidR="00255B8F" w:rsidRPr="00D10BA6">
        <w:rPr>
          <w:rFonts w:ascii="Arial" w:eastAsia="Times New Roman" w:hAnsi="Arial" w:cs="Arial"/>
        </w:rPr>
        <w:t>les tourteaux de ricin.</w:t>
      </w:r>
      <w:r w:rsidR="00255B8F" w:rsidRPr="00D10BA6">
        <w:rPr>
          <w:rFonts w:ascii="MS Gothic" w:eastAsia="MS Gothic" w:hAnsi="MS Gothic" w:cs="MS Gothic" w:hint="eastAsia"/>
        </w:rPr>
        <w:t> </w:t>
      </w:r>
    </w:p>
    <w:p w14:paraId="7464809E" w14:textId="31890EC3" w:rsidR="00255B8F" w:rsidRPr="00D10BA6" w:rsidRDefault="00255B8F" w:rsidP="00D10BA6">
      <w:pPr>
        <w:spacing w:after="0"/>
        <w:rPr>
          <w:rFonts w:ascii="Arial" w:eastAsia="Times New Roman" w:hAnsi="Arial" w:cs="Arial"/>
        </w:rPr>
      </w:pPr>
      <w:r w:rsidRPr="00D10BA6">
        <w:rPr>
          <w:rFonts w:ascii="Arial" w:eastAsia="Times New Roman" w:hAnsi="Arial" w:cs="Arial"/>
        </w:rPr>
        <w:t xml:space="preserve">Les doryphores sont très bien gérés avec Bacillus </w:t>
      </w:r>
      <w:proofErr w:type="spellStart"/>
      <w:r w:rsidRPr="00D10BA6">
        <w:rPr>
          <w:rFonts w:ascii="Arial" w:eastAsia="Times New Roman" w:hAnsi="Arial" w:cs="Arial"/>
        </w:rPr>
        <w:t>thuringiensis</w:t>
      </w:r>
      <w:proofErr w:type="spellEnd"/>
      <w:r w:rsidRPr="00D10BA6">
        <w:rPr>
          <w:rFonts w:ascii="Arial" w:eastAsia="Times New Roman" w:hAnsi="Arial" w:cs="Arial"/>
        </w:rPr>
        <w:t xml:space="preserve"> </w:t>
      </w:r>
      <w:proofErr w:type="spellStart"/>
      <w:r w:rsidRPr="00D10BA6">
        <w:rPr>
          <w:rFonts w:ascii="Arial" w:eastAsia="Times New Roman" w:hAnsi="Arial" w:cs="Arial"/>
        </w:rPr>
        <w:t>subsp</w:t>
      </w:r>
      <w:proofErr w:type="spellEnd"/>
      <w:r w:rsidRPr="00D10BA6">
        <w:rPr>
          <w:rFonts w:ascii="Arial" w:eastAsia="Times New Roman" w:hAnsi="Arial" w:cs="Arial"/>
        </w:rPr>
        <w:t xml:space="preserve">. </w:t>
      </w:r>
      <w:proofErr w:type="spellStart"/>
      <w:r w:rsidRPr="00D10BA6">
        <w:rPr>
          <w:rFonts w:ascii="Arial" w:eastAsia="Times New Roman" w:hAnsi="Arial" w:cs="Arial"/>
        </w:rPr>
        <w:t>Tenebrionis</w:t>
      </w:r>
      <w:proofErr w:type="spellEnd"/>
      <w:r w:rsidRPr="00D10BA6">
        <w:rPr>
          <w:rFonts w:ascii="Arial" w:eastAsia="Times New Roman" w:hAnsi="Arial" w:cs="Arial"/>
        </w:rPr>
        <w:t xml:space="preserve">. </w:t>
      </w:r>
    </w:p>
    <w:p w14:paraId="5E33B586" w14:textId="77777777" w:rsidR="00255B8F" w:rsidRPr="00D10BA6" w:rsidRDefault="00255B8F" w:rsidP="00255B8F">
      <w:pPr>
        <w:ind w:left="360"/>
        <w:rPr>
          <w:rFonts w:ascii="Arial" w:eastAsia="Times New Roman" w:hAnsi="Arial" w:cs="Arial"/>
        </w:rPr>
      </w:pPr>
    </w:p>
    <w:p w14:paraId="57A6AE22" w14:textId="70AA8A9A" w:rsidR="00255B8F" w:rsidRPr="00D10BA6" w:rsidRDefault="00255B8F" w:rsidP="00255B8F">
      <w:pPr>
        <w:rPr>
          <w:rFonts w:ascii="Arial" w:eastAsia="Times New Roman" w:hAnsi="Arial" w:cs="Arial"/>
          <w:b/>
        </w:rPr>
      </w:pPr>
      <w:r w:rsidRPr="00D10BA6">
        <w:rPr>
          <w:rFonts w:ascii="Arial" w:eastAsia="Times New Roman" w:hAnsi="Arial" w:cs="Arial"/>
          <w:b/>
        </w:rPr>
        <w:t>Fruits (pommes, poires…)</w:t>
      </w:r>
      <w:r w:rsidR="00496FB5" w:rsidRPr="00D10BA6">
        <w:rPr>
          <w:rFonts w:ascii="Arial" w:eastAsia="Times New Roman" w:hAnsi="Arial" w:cs="Arial"/>
          <w:b/>
        </w:rPr>
        <w:t> : exemple</w:t>
      </w:r>
      <w:r w:rsidR="008D0098">
        <w:rPr>
          <w:rFonts w:ascii="Arial" w:eastAsia="Times New Roman" w:hAnsi="Arial" w:cs="Arial"/>
          <w:b/>
        </w:rPr>
        <w:t>s</w:t>
      </w:r>
      <w:bookmarkStart w:id="0" w:name="_GoBack"/>
      <w:bookmarkEnd w:id="0"/>
      <w:r w:rsidR="00496FB5" w:rsidRPr="00D10BA6">
        <w:rPr>
          <w:rFonts w:ascii="Arial" w:eastAsia="Times New Roman" w:hAnsi="Arial" w:cs="Arial"/>
          <w:b/>
        </w:rPr>
        <w:t xml:space="preserve"> de bio-contrôle</w:t>
      </w:r>
    </w:p>
    <w:p w14:paraId="7C20AD1D" w14:textId="77777777" w:rsidR="00292854" w:rsidRPr="00D10BA6" w:rsidRDefault="00255B8F" w:rsidP="00292854">
      <w:pPr>
        <w:spacing w:after="0"/>
        <w:rPr>
          <w:rFonts w:ascii="Arial" w:eastAsia="Times New Roman" w:hAnsi="Arial" w:cs="Arial"/>
        </w:rPr>
      </w:pPr>
      <w:r w:rsidRPr="00D10BA6">
        <w:rPr>
          <w:rFonts w:ascii="Arial" w:eastAsia="Times New Roman" w:hAnsi="Arial" w:cs="Arial"/>
        </w:rPr>
        <w:t xml:space="preserve">Contre les carpocapses et tordeuses, plusieurs solutions : </w:t>
      </w:r>
    </w:p>
    <w:p w14:paraId="2D3A2226" w14:textId="500D5487" w:rsidR="00292854" w:rsidRPr="00D10BA6" w:rsidRDefault="00D10BA6" w:rsidP="00292854">
      <w:pPr>
        <w:spacing w:after="0"/>
        <w:rPr>
          <w:rFonts w:ascii="Arial" w:eastAsia="Times New Roman" w:hAnsi="Arial" w:cs="Arial"/>
        </w:rPr>
      </w:pPr>
      <w:r w:rsidRPr="00D10BA6">
        <w:rPr>
          <w:rFonts w:ascii="Arial" w:eastAsia="Times New Roman" w:hAnsi="Arial" w:cs="Arial"/>
        </w:rPr>
        <w:t xml:space="preserve">- Bacillus </w:t>
      </w:r>
      <w:proofErr w:type="spellStart"/>
      <w:r w:rsidRPr="00D10BA6">
        <w:rPr>
          <w:rFonts w:ascii="Arial" w:eastAsia="Times New Roman" w:hAnsi="Arial" w:cs="Arial"/>
        </w:rPr>
        <w:t>thurigensis</w:t>
      </w:r>
      <w:proofErr w:type="spellEnd"/>
    </w:p>
    <w:p w14:paraId="7A5A3E1B" w14:textId="3C722A1A" w:rsidR="00292854" w:rsidRPr="00D10BA6" w:rsidRDefault="00D10BA6" w:rsidP="00292854">
      <w:pPr>
        <w:spacing w:after="0"/>
        <w:rPr>
          <w:rFonts w:ascii="Arial" w:eastAsia="Times New Roman" w:hAnsi="Arial" w:cs="Arial"/>
        </w:rPr>
      </w:pPr>
      <w:r w:rsidRPr="00D10BA6">
        <w:rPr>
          <w:rFonts w:ascii="Arial" w:eastAsia="Times New Roman" w:hAnsi="Arial" w:cs="Arial"/>
        </w:rPr>
        <w:t xml:space="preserve">- </w:t>
      </w:r>
      <w:proofErr w:type="spellStart"/>
      <w:r w:rsidRPr="00D10BA6">
        <w:rPr>
          <w:rFonts w:ascii="Arial" w:eastAsia="Times New Roman" w:hAnsi="Arial" w:cs="Arial"/>
        </w:rPr>
        <w:t>Carpovirusine</w:t>
      </w:r>
      <w:proofErr w:type="spellEnd"/>
    </w:p>
    <w:p w14:paraId="69907B74" w14:textId="00B9245E" w:rsidR="00292854" w:rsidRPr="00D10BA6" w:rsidRDefault="00D10BA6" w:rsidP="00292854">
      <w:pPr>
        <w:spacing w:after="0"/>
        <w:rPr>
          <w:rFonts w:ascii="Arial" w:eastAsia="Times New Roman" w:hAnsi="Arial" w:cs="Arial"/>
        </w:rPr>
      </w:pPr>
      <w:r w:rsidRPr="00D10BA6">
        <w:rPr>
          <w:rFonts w:ascii="Arial" w:eastAsia="Times New Roman" w:hAnsi="Arial" w:cs="Arial"/>
        </w:rPr>
        <w:t>- Confusion sexuelle</w:t>
      </w:r>
    </w:p>
    <w:p w14:paraId="64305446" w14:textId="0C4AD8EA" w:rsidR="00255B8F" w:rsidRPr="00D10BA6" w:rsidRDefault="00D10BA6" w:rsidP="00292854">
      <w:pPr>
        <w:spacing w:after="0"/>
        <w:rPr>
          <w:rFonts w:ascii="Arial" w:eastAsia="Times New Roman" w:hAnsi="Arial" w:cs="Arial"/>
        </w:rPr>
      </w:pPr>
      <w:r w:rsidRPr="00D10BA6">
        <w:rPr>
          <w:rFonts w:ascii="Arial" w:eastAsia="Times New Roman" w:hAnsi="Arial" w:cs="Arial"/>
        </w:rPr>
        <w:t xml:space="preserve">- Ou filets de protection. </w:t>
      </w:r>
    </w:p>
    <w:p w14:paraId="2B32B0B0" w14:textId="77777777" w:rsidR="00255B8F" w:rsidRPr="00D10BA6" w:rsidRDefault="00255B8F" w:rsidP="0050459C">
      <w:pPr>
        <w:rPr>
          <w:rFonts w:ascii="Arial" w:eastAsia="Times New Roman" w:hAnsi="Arial" w:cs="Arial"/>
        </w:rPr>
      </w:pPr>
    </w:p>
    <w:p w14:paraId="41E5782D" w14:textId="7F90CA37" w:rsidR="00F5790B" w:rsidRPr="00D10BA6" w:rsidRDefault="00111876" w:rsidP="00EB5B0C">
      <w:pPr>
        <w:jc w:val="both"/>
        <w:rPr>
          <w:rFonts w:ascii="Arial" w:hAnsi="Arial" w:cs="Arial"/>
          <w:b/>
        </w:rPr>
      </w:pPr>
      <w:r w:rsidRPr="00D10BA6">
        <w:rPr>
          <w:rFonts w:ascii="Arial" w:hAnsi="Arial" w:cs="Arial"/>
          <w:b/>
          <w:u w:val="single"/>
        </w:rPr>
        <w:t>Contact</w:t>
      </w:r>
      <w:r w:rsidR="008D0098">
        <w:rPr>
          <w:rFonts w:ascii="Arial" w:hAnsi="Arial" w:cs="Arial"/>
          <w:b/>
          <w:u w:val="single"/>
        </w:rPr>
        <w:t>s</w:t>
      </w:r>
      <w:r w:rsidRPr="00D10BA6">
        <w:rPr>
          <w:rFonts w:ascii="Arial" w:hAnsi="Arial" w:cs="Arial"/>
          <w:b/>
          <w:u w:val="single"/>
        </w:rPr>
        <w:t xml:space="preserve"> presse</w:t>
      </w:r>
      <w:r w:rsidRPr="00D10BA6">
        <w:rPr>
          <w:rFonts w:ascii="Arial" w:hAnsi="Arial" w:cs="Arial"/>
          <w:b/>
        </w:rPr>
        <w:t xml:space="preserve"> : </w:t>
      </w:r>
    </w:p>
    <w:p w14:paraId="1B402925" w14:textId="5326528B" w:rsidR="00493A8E" w:rsidRPr="00D10BA6" w:rsidRDefault="00111876" w:rsidP="00D10BA6">
      <w:pPr>
        <w:pStyle w:val="Paragraphedeliste"/>
        <w:numPr>
          <w:ilvl w:val="0"/>
          <w:numId w:val="2"/>
        </w:numPr>
        <w:ind w:left="426"/>
        <w:jc w:val="both"/>
        <w:rPr>
          <w:rFonts w:ascii="Arial" w:hAnsi="Arial" w:cs="Arial"/>
          <w:b/>
        </w:rPr>
      </w:pPr>
      <w:r w:rsidRPr="00D10BA6">
        <w:rPr>
          <w:rFonts w:ascii="Arial" w:hAnsi="Arial" w:cs="Arial"/>
          <w:b/>
        </w:rPr>
        <w:t>Cécile Cailliez</w:t>
      </w:r>
      <w:r w:rsidR="007071F5" w:rsidRPr="00D10BA6">
        <w:rPr>
          <w:rFonts w:ascii="Arial" w:hAnsi="Arial" w:cs="Arial"/>
          <w:b/>
        </w:rPr>
        <w:t xml:space="preserve"> -</w:t>
      </w:r>
      <w:r w:rsidR="00F5790B" w:rsidRPr="00D10BA6">
        <w:rPr>
          <w:rFonts w:ascii="Arial" w:hAnsi="Arial" w:cs="Arial"/>
          <w:b/>
        </w:rPr>
        <w:t xml:space="preserve"> Greenpeace</w:t>
      </w:r>
      <w:r w:rsidRPr="00D10BA6">
        <w:rPr>
          <w:rFonts w:ascii="Arial" w:hAnsi="Arial" w:cs="Arial"/>
          <w:b/>
        </w:rPr>
        <w:t> : 06 13 07 04 29</w:t>
      </w:r>
    </w:p>
    <w:p w14:paraId="784FC6E4" w14:textId="77777777" w:rsidR="008D0098" w:rsidRDefault="007071F5" w:rsidP="008D0098">
      <w:pPr>
        <w:pStyle w:val="Paragraphedeliste"/>
        <w:numPr>
          <w:ilvl w:val="0"/>
          <w:numId w:val="2"/>
        </w:numPr>
        <w:ind w:left="426"/>
        <w:jc w:val="both"/>
        <w:rPr>
          <w:rFonts w:ascii="Arial" w:hAnsi="Arial" w:cs="Arial"/>
          <w:b/>
        </w:rPr>
      </w:pPr>
      <w:r w:rsidRPr="00D10BA6">
        <w:rPr>
          <w:rFonts w:ascii="Arial" w:hAnsi="Arial" w:cs="Arial"/>
          <w:b/>
        </w:rPr>
        <w:t xml:space="preserve">Anne Henriot </w:t>
      </w:r>
      <w:r w:rsidR="00D10BA6">
        <w:rPr>
          <w:rFonts w:ascii="Arial" w:hAnsi="Arial" w:cs="Arial"/>
          <w:b/>
        </w:rPr>
        <w:t>–</w:t>
      </w:r>
      <w:r w:rsidR="00F5790B" w:rsidRPr="00D10BA6">
        <w:rPr>
          <w:rFonts w:ascii="Arial" w:hAnsi="Arial" w:cs="Arial"/>
          <w:b/>
        </w:rPr>
        <w:t xml:space="preserve"> U</w:t>
      </w:r>
      <w:r w:rsidR="00D10BA6">
        <w:rPr>
          <w:rFonts w:ascii="Arial" w:hAnsi="Arial" w:cs="Arial"/>
          <w:b/>
        </w:rPr>
        <w:t xml:space="preserve">nion </w:t>
      </w:r>
      <w:r w:rsidR="00F5790B" w:rsidRPr="00D10BA6">
        <w:rPr>
          <w:rFonts w:ascii="Arial" w:hAnsi="Arial" w:cs="Arial"/>
          <w:b/>
        </w:rPr>
        <w:t>N</w:t>
      </w:r>
      <w:r w:rsidR="00D10BA6">
        <w:rPr>
          <w:rFonts w:ascii="Arial" w:hAnsi="Arial" w:cs="Arial"/>
          <w:b/>
        </w:rPr>
        <w:t>ationale de l’</w:t>
      </w:r>
      <w:r w:rsidR="00F5790B" w:rsidRPr="00D10BA6">
        <w:rPr>
          <w:rFonts w:ascii="Arial" w:hAnsi="Arial" w:cs="Arial"/>
          <w:b/>
        </w:rPr>
        <w:t>A</w:t>
      </w:r>
      <w:r w:rsidR="00D10BA6">
        <w:rPr>
          <w:rFonts w:ascii="Arial" w:hAnsi="Arial" w:cs="Arial"/>
          <w:b/>
        </w:rPr>
        <w:t xml:space="preserve">piculture </w:t>
      </w:r>
      <w:r w:rsidR="00F5790B" w:rsidRPr="00D10BA6">
        <w:rPr>
          <w:rFonts w:ascii="Arial" w:hAnsi="Arial" w:cs="Arial"/>
          <w:b/>
        </w:rPr>
        <w:t>F</w:t>
      </w:r>
      <w:r w:rsidR="00D10BA6">
        <w:rPr>
          <w:rFonts w:ascii="Arial" w:hAnsi="Arial" w:cs="Arial"/>
          <w:b/>
        </w:rPr>
        <w:t>rançaise</w:t>
      </w:r>
      <w:r w:rsidR="008D0098">
        <w:rPr>
          <w:rFonts w:ascii="Arial" w:hAnsi="Arial" w:cs="Arial"/>
          <w:b/>
        </w:rPr>
        <w:t> : 06 07 03 17 56</w:t>
      </w:r>
    </w:p>
    <w:p w14:paraId="0003AE22" w14:textId="278E1F7A" w:rsidR="008D0098" w:rsidRPr="008D0098" w:rsidRDefault="006F312B" w:rsidP="008D0098">
      <w:pPr>
        <w:pStyle w:val="Paragraphedeliste"/>
        <w:numPr>
          <w:ilvl w:val="0"/>
          <w:numId w:val="2"/>
        </w:numPr>
        <w:ind w:left="426"/>
        <w:jc w:val="both"/>
        <w:rPr>
          <w:rFonts w:ascii="Arial" w:hAnsi="Arial" w:cs="Arial"/>
          <w:b/>
        </w:rPr>
      </w:pPr>
      <w:r w:rsidRPr="008D0098">
        <w:rPr>
          <w:rFonts w:ascii="Arial" w:hAnsi="Arial" w:cs="Arial"/>
          <w:b/>
        </w:rPr>
        <w:t>Elodie Lenoir – Fondation Nicolas Hulot</w:t>
      </w:r>
      <w:r w:rsidR="008D0098" w:rsidRPr="008D0098">
        <w:rPr>
          <w:rFonts w:ascii="Arial" w:hAnsi="Arial" w:cs="Arial"/>
          <w:b/>
        </w:rPr>
        <w:t xml:space="preserve"> : </w:t>
      </w:r>
      <w:r w:rsidR="008D0098" w:rsidRPr="008D0098">
        <w:rPr>
          <w:b/>
          <w:sz w:val="24"/>
          <w:szCs w:val="24"/>
        </w:rPr>
        <w:t>01 40 54 19 72 / 06 24 43 17 22</w:t>
      </w:r>
    </w:p>
    <w:p w14:paraId="04C2F0D8" w14:textId="56D20494" w:rsidR="00AD3AF3" w:rsidRPr="008D0098" w:rsidRDefault="00AD3AF3" w:rsidP="008D0098">
      <w:pPr>
        <w:ind w:left="66"/>
        <w:jc w:val="both"/>
        <w:rPr>
          <w:rFonts w:ascii="Arial" w:hAnsi="Arial" w:cs="Arial"/>
          <w:b/>
        </w:rPr>
      </w:pPr>
    </w:p>
    <w:p w14:paraId="459E397A" w14:textId="77777777" w:rsidR="00F5790B" w:rsidRPr="00D10BA6" w:rsidRDefault="00F5790B" w:rsidP="00F5790B">
      <w:pPr>
        <w:jc w:val="both"/>
        <w:rPr>
          <w:rFonts w:ascii="Arial" w:hAnsi="Arial" w:cs="Arial"/>
          <w:b/>
        </w:rPr>
      </w:pPr>
    </w:p>
    <w:p w14:paraId="620FE133" w14:textId="2E70525D" w:rsidR="002725E1" w:rsidRPr="00D10BA6" w:rsidRDefault="002725E1" w:rsidP="00EB5B0C">
      <w:pPr>
        <w:jc w:val="both"/>
        <w:rPr>
          <w:rFonts w:ascii="Arial" w:hAnsi="Arial" w:cs="Arial"/>
          <w:b/>
        </w:rPr>
      </w:pPr>
    </w:p>
    <w:sectPr w:rsidR="002725E1" w:rsidRPr="00D10BA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C1AC9C" w14:textId="77777777" w:rsidR="00AE48DC" w:rsidRDefault="00AE48DC" w:rsidP="00A90E8A">
      <w:pPr>
        <w:spacing w:after="0" w:line="240" w:lineRule="auto"/>
      </w:pPr>
      <w:r>
        <w:separator/>
      </w:r>
    </w:p>
  </w:endnote>
  <w:endnote w:type="continuationSeparator" w:id="0">
    <w:p w14:paraId="0F58959E" w14:textId="77777777" w:rsidR="00AE48DC" w:rsidRDefault="00AE48DC" w:rsidP="00A90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2DEB0C" w14:textId="77777777" w:rsidR="00AE48DC" w:rsidRDefault="00AE48DC" w:rsidP="00A90E8A">
      <w:pPr>
        <w:spacing w:after="0" w:line="240" w:lineRule="auto"/>
      </w:pPr>
      <w:r>
        <w:separator/>
      </w:r>
    </w:p>
  </w:footnote>
  <w:footnote w:type="continuationSeparator" w:id="0">
    <w:p w14:paraId="6E886563" w14:textId="77777777" w:rsidR="00AE48DC" w:rsidRDefault="00AE48DC" w:rsidP="00A90E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1B61ED"/>
    <w:multiLevelType w:val="hybridMultilevel"/>
    <w:tmpl w:val="8EB07B3E"/>
    <w:lvl w:ilvl="0" w:tplc="D452C68C">
      <w:numFmt w:val="bullet"/>
      <w:lvlText w:val="-"/>
      <w:lvlJc w:val="left"/>
      <w:pPr>
        <w:ind w:left="786" w:hanging="360"/>
      </w:pPr>
      <w:rPr>
        <w:rFonts w:ascii="Arial" w:eastAsia="Times New Roman" w:hAnsi="Arial" w:cs="Arial" w:hint="default"/>
        <w:color w:val="auto"/>
        <w:u w:val="single"/>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
    <w:nsid w:val="1B8C759D"/>
    <w:multiLevelType w:val="hybridMultilevel"/>
    <w:tmpl w:val="5D2847C4"/>
    <w:lvl w:ilvl="0" w:tplc="A9106800">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79541AA"/>
    <w:multiLevelType w:val="hybridMultilevel"/>
    <w:tmpl w:val="89DC45BC"/>
    <w:lvl w:ilvl="0" w:tplc="B0C4D302">
      <w:start w:val="9"/>
      <w:numFmt w:val="bullet"/>
      <w:lvlText w:val="-"/>
      <w:lvlJc w:val="left"/>
      <w:pPr>
        <w:ind w:left="720" w:hanging="360"/>
      </w:pPr>
      <w:rPr>
        <w:rFonts w:ascii="Calibri" w:eastAsia="Times New Roman"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B2E"/>
    <w:rsid w:val="00075CC5"/>
    <w:rsid w:val="000E4CCD"/>
    <w:rsid w:val="00111876"/>
    <w:rsid w:val="001C2FA5"/>
    <w:rsid w:val="00240A7F"/>
    <w:rsid w:val="00255B8F"/>
    <w:rsid w:val="002725E1"/>
    <w:rsid w:val="00277A80"/>
    <w:rsid w:val="00292854"/>
    <w:rsid w:val="0029493B"/>
    <w:rsid w:val="003032DE"/>
    <w:rsid w:val="003502FA"/>
    <w:rsid w:val="003A5B2E"/>
    <w:rsid w:val="00425F2D"/>
    <w:rsid w:val="00493A8E"/>
    <w:rsid w:val="00496FB5"/>
    <w:rsid w:val="0050459C"/>
    <w:rsid w:val="00550403"/>
    <w:rsid w:val="006E4D97"/>
    <w:rsid w:val="006F312B"/>
    <w:rsid w:val="007071F5"/>
    <w:rsid w:val="0076219B"/>
    <w:rsid w:val="00797123"/>
    <w:rsid w:val="007E0681"/>
    <w:rsid w:val="008D0098"/>
    <w:rsid w:val="0090544C"/>
    <w:rsid w:val="00A01E1D"/>
    <w:rsid w:val="00A87E2E"/>
    <w:rsid w:val="00A90E8A"/>
    <w:rsid w:val="00AB458B"/>
    <w:rsid w:val="00AD3AF3"/>
    <w:rsid w:val="00AE48DC"/>
    <w:rsid w:val="00B441EC"/>
    <w:rsid w:val="00BE50FE"/>
    <w:rsid w:val="00CD6C5D"/>
    <w:rsid w:val="00D10BA6"/>
    <w:rsid w:val="00DA060D"/>
    <w:rsid w:val="00DD2FB2"/>
    <w:rsid w:val="00E81B86"/>
    <w:rsid w:val="00EA007E"/>
    <w:rsid w:val="00EB5B0C"/>
    <w:rsid w:val="00F5790B"/>
    <w:rsid w:val="00FB0854"/>
    <w:rsid w:val="00FC11DD"/>
    <w:rsid w:val="00FD69C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B34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semiHidden/>
    <w:unhideWhenUsed/>
    <w:rsid w:val="00A90E8A"/>
    <w:pPr>
      <w:spacing w:after="0" w:line="240" w:lineRule="auto"/>
      <w:ind w:firstLine="567"/>
      <w:jc w:val="both"/>
    </w:pPr>
    <w:rPr>
      <w:rFonts w:ascii="Calibri" w:eastAsia="Times New Roman" w:hAnsi="Calibri" w:cs="Calibri"/>
      <w:sz w:val="20"/>
      <w:szCs w:val="20"/>
      <w:lang w:eastAsia="fr-FR"/>
    </w:rPr>
  </w:style>
  <w:style w:type="character" w:customStyle="1" w:styleId="NotedefinCar">
    <w:name w:val="Note de fin Car"/>
    <w:basedOn w:val="Policepardfaut"/>
    <w:link w:val="Notedefin"/>
    <w:semiHidden/>
    <w:rsid w:val="00A90E8A"/>
    <w:rPr>
      <w:rFonts w:ascii="Calibri" w:eastAsia="Times New Roman" w:hAnsi="Calibri" w:cs="Calibri"/>
      <w:sz w:val="20"/>
      <w:szCs w:val="20"/>
      <w:lang w:eastAsia="fr-FR"/>
    </w:rPr>
  </w:style>
  <w:style w:type="character" w:styleId="Appeldenotedefin">
    <w:name w:val="endnote reference"/>
    <w:semiHidden/>
    <w:unhideWhenUsed/>
    <w:rsid w:val="00A90E8A"/>
    <w:rPr>
      <w:rFonts w:ascii="Times New Roman" w:hAnsi="Times New Roman" w:cs="Times New Roman" w:hint="default"/>
      <w:vertAlign w:val="superscript"/>
    </w:rPr>
  </w:style>
  <w:style w:type="character" w:styleId="Lienhypertexte">
    <w:name w:val="Hyperlink"/>
    <w:semiHidden/>
    <w:unhideWhenUsed/>
    <w:rsid w:val="00A90E8A"/>
    <w:rPr>
      <w:rFonts w:ascii="Times New Roman" w:hAnsi="Times New Roman" w:cs="Times New Roman" w:hint="default"/>
      <w:color w:val="0000FF"/>
      <w:u w:val="single"/>
    </w:rPr>
  </w:style>
  <w:style w:type="paragraph" w:styleId="Textedebulles">
    <w:name w:val="Balloon Text"/>
    <w:basedOn w:val="Normal"/>
    <w:link w:val="TextedebullesCar"/>
    <w:uiPriority w:val="99"/>
    <w:semiHidden/>
    <w:unhideWhenUsed/>
    <w:rsid w:val="0055040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50403"/>
    <w:rPr>
      <w:rFonts w:ascii="Tahoma" w:hAnsi="Tahoma" w:cs="Tahoma"/>
      <w:sz w:val="16"/>
      <w:szCs w:val="16"/>
    </w:rPr>
  </w:style>
  <w:style w:type="character" w:styleId="Marquedecommentaire">
    <w:name w:val="annotation reference"/>
    <w:basedOn w:val="Policepardfaut"/>
    <w:uiPriority w:val="99"/>
    <w:semiHidden/>
    <w:unhideWhenUsed/>
    <w:rsid w:val="003502FA"/>
    <w:rPr>
      <w:sz w:val="18"/>
      <w:szCs w:val="18"/>
    </w:rPr>
  </w:style>
  <w:style w:type="paragraph" w:styleId="Commentaire">
    <w:name w:val="annotation text"/>
    <w:basedOn w:val="Normal"/>
    <w:link w:val="CommentaireCar"/>
    <w:uiPriority w:val="99"/>
    <w:semiHidden/>
    <w:unhideWhenUsed/>
    <w:rsid w:val="003502FA"/>
    <w:pPr>
      <w:spacing w:line="240" w:lineRule="auto"/>
    </w:pPr>
    <w:rPr>
      <w:sz w:val="24"/>
      <w:szCs w:val="24"/>
    </w:rPr>
  </w:style>
  <w:style w:type="character" w:customStyle="1" w:styleId="CommentaireCar">
    <w:name w:val="Commentaire Car"/>
    <w:basedOn w:val="Policepardfaut"/>
    <w:link w:val="Commentaire"/>
    <w:uiPriority w:val="99"/>
    <w:semiHidden/>
    <w:rsid w:val="003502FA"/>
    <w:rPr>
      <w:sz w:val="24"/>
      <w:szCs w:val="24"/>
    </w:rPr>
  </w:style>
  <w:style w:type="paragraph" w:styleId="Objetducommentaire">
    <w:name w:val="annotation subject"/>
    <w:basedOn w:val="Commentaire"/>
    <w:next w:val="Commentaire"/>
    <w:link w:val="ObjetducommentaireCar"/>
    <w:uiPriority w:val="99"/>
    <w:semiHidden/>
    <w:unhideWhenUsed/>
    <w:rsid w:val="003502FA"/>
    <w:rPr>
      <w:b/>
      <w:bCs/>
      <w:sz w:val="20"/>
      <w:szCs w:val="20"/>
    </w:rPr>
  </w:style>
  <w:style w:type="character" w:customStyle="1" w:styleId="ObjetducommentaireCar">
    <w:name w:val="Objet du commentaire Car"/>
    <w:basedOn w:val="CommentaireCar"/>
    <w:link w:val="Objetducommentaire"/>
    <w:uiPriority w:val="99"/>
    <w:semiHidden/>
    <w:rsid w:val="003502FA"/>
    <w:rPr>
      <w:b/>
      <w:bCs/>
      <w:sz w:val="20"/>
      <w:szCs w:val="20"/>
    </w:rPr>
  </w:style>
  <w:style w:type="paragraph" w:customStyle="1" w:styleId="Standard">
    <w:name w:val="Standard"/>
    <w:rsid w:val="00DD2FB2"/>
    <w:pPr>
      <w:widowControl w:val="0"/>
      <w:suppressAutoHyphens/>
      <w:overflowPunct w:val="0"/>
      <w:autoSpaceDE w:val="0"/>
      <w:autoSpaceDN w:val="0"/>
      <w:spacing w:after="0" w:line="240" w:lineRule="auto"/>
      <w:textAlignment w:val="baseline"/>
    </w:pPr>
    <w:rPr>
      <w:rFonts w:ascii="Times" w:eastAsia="Times New Roman" w:hAnsi="Times" w:cs="Times New Roman"/>
      <w:kern w:val="3"/>
      <w:sz w:val="24"/>
      <w:lang w:eastAsia="fr-FR"/>
    </w:rPr>
  </w:style>
  <w:style w:type="paragraph" w:styleId="Paragraphedeliste">
    <w:name w:val="List Paragraph"/>
    <w:basedOn w:val="Normal"/>
    <w:uiPriority w:val="34"/>
    <w:qFormat/>
    <w:rsid w:val="00425F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semiHidden/>
    <w:unhideWhenUsed/>
    <w:rsid w:val="00A90E8A"/>
    <w:pPr>
      <w:spacing w:after="0" w:line="240" w:lineRule="auto"/>
      <w:ind w:firstLine="567"/>
      <w:jc w:val="both"/>
    </w:pPr>
    <w:rPr>
      <w:rFonts w:ascii="Calibri" w:eastAsia="Times New Roman" w:hAnsi="Calibri" w:cs="Calibri"/>
      <w:sz w:val="20"/>
      <w:szCs w:val="20"/>
      <w:lang w:eastAsia="fr-FR"/>
    </w:rPr>
  </w:style>
  <w:style w:type="character" w:customStyle="1" w:styleId="NotedefinCar">
    <w:name w:val="Note de fin Car"/>
    <w:basedOn w:val="Policepardfaut"/>
    <w:link w:val="Notedefin"/>
    <w:semiHidden/>
    <w:rsid w:val="00A90E8A"/>
    <w:rPr>
      <w:rFonts w:ascii="Calibri" w:eastAsia="Times New Roman" w:hAnsi="Calibri" w:cs="Calibri"/>
      <w:sz w:val="20"/>
      <w:szCs w:val="20"/>
      <w:lang w:eastAsia="fr-FR"/>
    </w:rPr>
  </w:style>
  <w:style w:type="character" w:styleId="Appeldenotedefin">
    <w:name w:val="endnote reference"/>
    <w:semiHidden/>
    <w:unhideWhenUsed/>
    <w:rsid w:val="00A90E8A"/>
    <w:rPr>
      <w:rFonts w:ascii="Times New Roman" w:hAnsi="Times New Roman" w:cs="Times New Roman" w:hint="default"/>
      <w:vertAlign w:val="superscript"/>
    </w:rPr>
  </w:style>
  <w:style w:type="character" w:styleId="Lienhypertexte">
    <w:name w:val="Hyperlink"/>
    <w:semiHidden/>
    <w:unhideWhenUsed/>
    <w:rsid w:val="00A90E8A"/>
    <w:rPr>
      <w:rFonts w:ascii="Times New Roman" w:hAnsi="Times New Roman" w:cs="Times New Roman" w:hint="default"/>
      <w:color w:val="0000FF"/>
      <w:u w:val="single"/>
    </w:rPr>
  </w:style>
  <w:style w:type="paragraph" w:styleId="Textedebulles">
    <w:name w:val="Balloon Text"/>
    <w:basedOn w:val="Normal"/>
    <w:link w:val="TextedebullesCar"/>
    <w:uiPriority w:val="99"/>
    <w:semiHidden/>
    <w:unhideWhenUsed/>
    <w:rsid w:val="0055040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50403"/>
    <w:rPr>
      <w:rFonts w:ascii="Tahoma" w:hAnsi="Tahoma" w:cs="Tahoma"/>
      <w:sz w:val="16"/>
      <w:szCs w:val="16"/>
    </w:rPr>
  </w:style>
  <w:style w:type="character" w:styleId="Marquedecommentaire">
    <w:name w:val="annotation reference"/>
    <w:basedOn w:val="Policepardfaut"/>
    <w:uiPriority w:val="99"/>
    <w:semiHidden/>
    <w:unhideWhenUsed/>
    <w:rsid w:val="003502FA"/>
    <w:rPr>
      <w:sz w:val="18"/>
      <w:szCs w:val="18"/>
    </w:rPr>
  </w:style>
  <w:style w:type="paragraph" w:styleId="Commentaire">
    <w:name w:val="annotation text"/>
    <w:basedOn w:val="Normal"/>
    <w:link w:val="CommentaireCar"/>
    <w:uiPriority w:val="99"/>
    <w:semiHidden/>
    <w:unhideWhenUsed/>
    <w:rsid w:val="003502FA"/>
    <w:pPr>
      <w:spacing w:line="240" w:lineRule="auto"/>
    </w:pPr>
    <w:rPr>
      <w:sz w:val="24"/>
      <w:szCs w:val="24"/>
    </w:rPr>
  </w:style>
  <w:style w:type="character" w:customStyle="1" w:styleId="CommentaireCar">
    <w:name w:val="Commentaire Car"/>
    <w:basedOn w:val="Policepardfaut"/>
    <w:link w:val="Commentaire"/>
    <w:uiPriority w:val="99"/>
    <w:semiHidden/>
    <w:rsid w:val="003502FA"/>
    <w:rPr>
      <w:sz w:val="24"/>
      <w:szCs w:val="24"/>
    </w:rPr>
  </w:style>
  <w:style w:type="paragraph" w:styleId="Objetducommentaire">
    <w:name w:val="annotation subject"/>
    <w:basedOn w:val="Commentaire"/>
    <w:next w:val="Commentaire"/>
    <w:link w:val="ObjetducommentaireCar"/>
    <w:uiPriority w:val="99"/>
    <w:semiHidden/>
    <w:unhideWhenUsed/>
    <w:rsid w:val="003502FA"/>
    <w:rPr>
      <w:b/>
      <w:bCs/>
      <w:sz w:val="20"/>
      <w:szCs w:val="20"/>
    </w:rPr>
  </w:style>
  <w:style w:type="character" w:customStyle="1" w:styleId="ObjetducommentaireCar">
    <w:name w:val="Objet du commentaire Car"/>
    <w:basedOn w:val="CommentaireCar"/>
    <w:link w:val="Objetducommentaire"/>
    <w:uiPriority w:val="99"/>
    <w:semiHidden/>
    <w:rsid w:val="003502FA"/>
    <w:rPr>
      <w:b/>
      <w:bCs/>
      <w:sz w:val="20"/>
      <w:szCs w:val="20"/>
    </w:rPr>
  </w:style>
  <w:style w:type="paragraph" w:customStyle="1" w:styleId="Standard">
    <w:name w:val="Standard"/>
    <w:rsid w:val="00DD2FB2"/>
    <w:pPr>
      <w:widowControl w:val="0"/>
      <w:suppressAutoHyphens/>
      <w:overflowPunct w:val="0"/>
      <w:autoSpaceDE w:val="0"/>
      <w:autoSpaceDN w:val="0"/>
      <w:spacing w:after="0" w:line="240" w:lineRule="auto"/>
      <w:textAlignment w:val="baseline"/>
    </w:pPr>
    <w:rPr>
      <w:rFonts w:ascii="Times" w:eastAsia="Times New Roman" w:hAnsi="Times" w:cs="Times New Roman"/>
      <w:kern w:val="3"/>
      <w:sz w:val="24"/>
      <w:lang w:eastAsia="fr-FR"/>
    </w:rPr>
  </w:style>
  <w:style w:type="paragraph" w:styleId="Paragraphedeliste">
    <w:name w:val="List Paragraph"/>
    <w:basedOn w:val="Normal"/>
    <w:uiPriority w:val="34"/>
    <w:qFormat/>
    <w:rsid w:val="00425F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701035">
      <w:bodyDiv w:val="1"/>
      <w:marLeft w:val="0"/>
      <w:marRight w:val="0"/>
      <w:marTop w:val="0"/>
      <w:marBottom w:val="0"/>
      <w:divBdr>
        <w:top w:val="none" w:sz="0" w:space="0" w:color="auto"/>
        <w:left w:val="none" w:sz="0" w:space="0" w:color="auto"/>
        <w:bottom w:val="none" w:sz="0" w:space="0" w:color="auto"/>
        <w:right w:val="none" w:sz="0" w:space="0" w:color="auto"/>
      </w:divBdr>
    </w:div>
    <w:div w:id="1269585728">
      <w:bodyDiv w:val="1"/>
      <w:marLeft w:val="0"/>
      <w:marRight w:val="0"/>
      <w:marTop w:val="0"/>
      <w:marBottom w:val="0"/>
      <w:divBdr>
        <w:top w:val="none" w:sz="0" w:space="0" w:color="auto"/>
        <w:left w:val="none" w:sz="0" w:space="0" w:color="auto"/>
        <w:bottom w:val="none" w:sz="0" w:space="0" w:color="auto"/>
        <w:right w:val="none" w:sz="0" w:space="0" w:color="auto"/>
      </w:divBdr>
    </w:div>
    <w:div w:id="1442801263">
      <w:bodyDiv w:val="1"/>
      <w:marLeft w:val="0"/>
      <w:marRight w:val="0"/>
      <w:marTop w:val="0"/>
      <w:marBottom w:val="0"/>
      <w:divBdr>
        <w:top w:val="none" w:sz="0" w:space="0" w:color="auto"/>
        <w:left w:val="none" w:sz="0" w:space="0" w:color="auto"/>
        <w:bottom w:val="none" w:sz="0" w:space="0" w:color="auto"/>
        <w:right w:val="none" w:sz="0" w:space="0" w:color="auto"/>
      </w:divBdr>
    </w:div>
    <w:div w:id="1461730906">
      <w:bodyDiv w:val="1"/>
      <w:marLeft w:val="0"/>
      <w:marRight w:val="0"/>
      <w:marTop w:val="0"/>
      <w:marBottom w:val="0"/>
      <w:divBdr>
        <w:top w:val="none" w:sz="0" w:space="0" w:color="auto"/>
        <w:left w:val="none" w:sz="0" w:space="0" w:color="auto"/>
        <w:bottom w:val="none" w:sz="0" w:space="0" w:color="auto"/>
        <w:right w:val="none" w:sz="0" w:space="0" w:color="auto"/>
      </w:divBdr>
    </w:div>
    <w:div w:id="1718310991">
      <w:bodyDiv w:val="1"/>
      <w:marLeft w:val="0"/>
      <w:marRight w:val="0"/>
      <w:marTop w:val="0"/>
      <w:marBottom w:val="0"/>
      <w:divBdr>
        <w:top w:val="none" w:sz="0" w:space="0" w:color="auto"/>
        <w:left w:val="none" w:sz="0" w:space="0" w:color="auto"/>
        <w:bottom w:val="none" w:sz="0" w:space="0" w:color="auto"/>
        <w:right w:val="none" w:sz="0" w:space="0" w:color="auto"/>
      </w:divBdr>
    </w:div>
    <w:div w:id="187769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609</Words>
  <Characters>3352</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Greenpeace France</Company>
  <LinksUpToDate>false</LinksUpToDate>
  <CharactersWithSpaces>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Cecile CAILLIEZ</dc:creator>
  <cp:lastModifiedBy>AFURET</cp:lastModifiedBy>
  <cp:revision>3</cp:revision>
  <cp:lastPrinted>2016-05-03T07:36:00Z</cp:lastPrinted>
  <dcterms:created xsi:type="dcterms:W3CDTF">2016-05-03T07:36:00Z</dcterms:created>
  <dcterms:modified xsi:type="dcterms:W3CDTF">2016-05-03T08:31:00Z</dcterms:modified>
</cp:coreProperties>
</file>