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28E" w:rsidRDefault="0024628E" w:rsidP="007A6AB7">
      <w:pPr>
        <w:pBdr>
          <w:top w:val="single" w:sz="4" w:space="1" w:color="auto"/>
          <w:left w:val="single" w:sz="4" w:space="4" w:color="auto"/>
          <w:bottom w:val="single" w:sz="4" w:space="1" w:color="auto"/>
          <w:right w:val="single" w:sz="4" w:space="4" w:color="auto"/>
        </w:pBdr>
        <w:jc w:val="center"/>
        <w:rPr>
          <w:rFonts w:ascii="Century Gothic" w:hAnsi="Century Gothic"/>
          <w:b/>
          <w:sz w:val="24"/>
        </w:rPr>
      </w:pPr>
      <w:r>
        <w:rPr>
          <w:rFonts w:ascii="Century Gothic" w:hAnsi="Century Gothic"/>
          <w:b/>
          <w:noProof/>
          <w:sz w:val="24"/>
        </w:rPr>
        <mc:AlternateContent>
          <mc:Choice Requires="wps">
            <w:drawing>
              <wp:anchor distT="0" distB="0" distL="114300" distR="114300" simplePos="0" relativeHeight="251659264" behindDoc="0" locked="0" layoutInCell="1" allowOverlap="1">
                <wp:simplePos x="0" y="0"/>
                <wp:positionH relativeFrom="column">
                  <wp:posOffset>4491355</wp:posOffset>
                </wp:positionH>
                <wp:positionV relativeFrom="paragraph">
                  <wp:posOffset>-594995</wp:posOffset>
                </wp:positionV>
                <wp:extent cx="1447800" cy="36195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628E" w:rsidRPr="0024628E" w:rsidRDefault="0024628E">
                            <w:pPr>
                              <w:rPr>
                                <w:rFonts w:ascii="Century Gothic" w:hAnsi="Century Gothic"/>
                              </w:rPr>
                            </w:pPr>
                            <w:r w:rsidRPr="0024628E">
                              <w:rPr>
                                <w:rFonts w:ascii="Century Gothic" w:hAnsi="Century Gothic"/>
                              </w:rPr>
                              <w:t>Jeudi 16 juin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3.65pt;margin-top:-46.85pt;width:114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" stroked="f">
                <v:textbox>
                  <w:txbxContent>
                    <w:p w:rsidR="0024628E" w:rsidRPr="0024628E" w:rsidRDefault="0024628E">
                      <w:pPr>
                        <w:rPr>
                          <w:rFonts w:ascii="Century Gothic" w:hAnsi="Century Gothic"/>
                        </w:rPr>
                      </w:pPr>
                      <w:r w:rsidRPr="0024628E">
                        <w:rPr>
                          <w:rFonts w:ascii="Century Gothic" w:hAnsi="Century Gothic"/>
                        </w:rPr>
                        <w:t>Jeudi 16 juin 2016</w:t>
                      </w:r>
                    </w:p>
                  </w:txbxContent>
                </v:textbox>
              </v:shape>
            </w:pict>
          </mc:Fallback>
        </mc:AlternateContent>
      </w:r>
      <w:r w:rsidR="00822E14" w:rsidRPr="007A6AB7">
        <w:rPr>
          <w:rFonts w:ascii="Century Gothic" w:hAnsi="Century Gothic"/>
          <w:b/>
          <w:sz w:val="24"/>
        </w:rPr>
        <w:t xml:space="preserve">Lettre ouverte </w:t>
      </w:r>
      <w:r>
        <w:rPr>
          <w:rFonts w:ascii="Century Gothic" w:hAnsi="Century Gothic"/>
          <w:b/>
          <w:sz w:val="24"/>
        </w:rPr>
        <w:t xml:space="preserve">aux députés de Bernard Baudin, </w:t>
      </w:r>
    </w:p>
    <w:p w:rsidR="00624BCD" w:rsidRPr="007A6AB7" w:rsidRDefault="00822E14" w:rsidP="007A6AB7">
      <w:pPr>
        <w:pBdr>
          <w:top w:val="single" w:sz="4" w:space="1" w:color="auto"/>
          <w:left w:val="single" w:sz="4" w:space="4" w:color="auto"/>
          <w:bottom w:val="single" w:sz="4" w:space="1" w:color="auto"/>
          <w:right w:val="single" w:sz="4" w:space="4" w:color="auto"/>
        </w:pBdr>
        <w:jc w:val="center"/>
        <w:rPr>
          <w:rFonts w:ascii="Century Gothic" w:hAnsi="Century Gothic"/>
          <w:b/>
          <w:sz w:val="24"/>
        </w:rPr>
      </w:pPr>
      <w:r w:rsidRPr="007A6AB7">
        <w:rPr>
          <w:rFonts w:ascii="Century Gothic" w:hAnsi="Century Gothic"/>
          <w:b/>
          <w:sz w:val="24"/>
        </w:rPr>
        <w:t>président de la Fédération Nationale des Chasseu</w:t>
      </w:r>
      <w:r w:rsidR="008E4966" w:rsidRPr="007A6AB7">
        <w:rPr>
          <w:rFonts w:ascii="Century Gothic" w:hAnsi="Century Gothic"/>
          <w:b/>
          <w:sz w:val="24"/>
        </w:rPr>
        <w:t>rs</w:t>
      </w:r>
    </w:p>
    <w:p w:rsidR="00624BCD" w:rsidRPr="00624BCD" w:rsidRDefault="00624BCD" w:rsidP="00624BCD">
      <w:pPr>
        <w:jc w:val="both"/>
        <w:rPr>
          <w:rFonts w:ascii="Century Gothic" w:hAnsi="Century Gothic"/>
        </w:rPr>
      </w:pPr>
    </w:p>
    <w:p w:rsidR="00624BCD" w:rsidRPr="00624BCD" w:rsidRDefault="00822E14" w:rsidP="00624BCD">
      <w:pPr>
        <w:jc w:val="both"/>
        <w:rPr>
          <w:rFonts w:ascii="Century Gothic" w:hAnsi="Century Gothic"/>
        </w:rPr>
      </w:pPr>
      <w:r>
        <w:rPr>
          <w:rFonts w:ascii="Century Gothic" w:hAnsi="Century Gothic"/>
        </w:rPr>
        <w:t>Monsieur le député</w:t>
      </w:r>
      <w:r w:rsidR="000544A6">
        <w:rPr>
          <w:rFonts w:ascii="Century Gothic" w:hAnsi="Century Gothic"/>
        </w:rPr>
        <w:t>,</w:t>
      </w:r>
    </w:p>
    <w:p w:rsidR="00624BCD" w:rsidRPr="00624BCD" w:rsidRDefault="00624BCD" w:rsidP="00624BCD">
      <w:pPr>
        <w:jc w:val="both"/>
        <w:rPr>
          <w:rFonts w:ascii="Century Gothic" w:hAnsi="Century Gothic"/>
        </w:rPr>
      </w:pPr>
      <w:bookmarkStart w:id="0" w:name="_GoBack"/>
      <w:bookmarkEnd w:id="0"/>
    </w:p>
    <w:p w:rsidR="00624BCD" w:rsidRDefault="008E4966" w:rsidP="00624BCD">
      <w:pPr>
        <w:jc w:val="both"/>
        <w:rPr>
          <w:rFonts w:ascii="Century Gothic" w:hAnsi="Century Gothic"/>
        </w:rPr>
      </w:pPr>
      <w:r>
        <w:rPr>
          <w:rFonts w:ascii="Century Gothic" w:hAnsi="Century Gothic"/>
        </w:rPr>
        <w:t xml:space="preserve">A la veille de </w:t>
      </w:r>
      <w:r w:rsidR="00624BCD" w:rsidRPr="00624BCD">
        <w:rPr>
          <w:rFonts w:ascii="Century Gothic" w:hAnsi="Century Gothic"/>
        </w:rPr>
        <w:t xml:space="preserve">la troisième lecture du projet de loi sur la reconquête de la biodiversité, je tenais </w:t>
      </w:r>
      <w:r w:rsidR="0018607A">
        <w:rPr>
          <w:rFonts w:ascii="Century Gothic" w:hAnsi="Century Gothic"/>
        </w:rPr>
        <w:t>à vous faire part de mon point de vue</w:t>
      </w:r>
      <w:r w:rsidR="00624BCD" w:rsidRPr="00624BCD">
        <w:rPr>
          <w:rFonts w:ascii="Century Gothic" w:hAnsi="Century Gothic"/>
        </w:rPr>
        <w:t xml:space="preserve">, en tant que président de la Fédération </w:t>
      </w:r>
      <w:r w:rsidR="00624BCD">
        <w:rPr>
          <w:rFonts w:ascii="Century Gothic" w:hAnsi="Century Gothic"/>
        </w:rPr>
        <w:t>N</w:t>
      </w:r>
      <w:r w:rsidR="00624BCD" w:rsidRPr="00624BCD">
        <w:rPr>
          <w:rFonts w:ascii="Century Gothic" w:hAnsi="Century Gothic"/>
        </w:rPr>
        <w:t>ationale des Chasseurs.</w:t>
      </w:r>
    </w:p>
    <w:p w:rsidR="00624BCD" w:rsidRPr="00624BCD" w:rsidRDefault="00624BCD" w:rsidP="00624BCD">
      <w:pPr>
        <w:jc w:val="both"/>
        <w:rPr>
          <w:rFonts w:ascii="Century Gothic" w:hAnsi="Century Gothic"/>
        </w:rPr>
      </w:pPr>
    </w:p>
    <w:p w:rsidR="0018607A" w:rsidRDefault="00624BCD" w:rsidP="00624BCD">
      <w:pPr>
        <w:jc w:val="both"/>
        <w:rPr>
          <w:rFonts w:ascii="Century Gothic" w:hAnsi="Century Gothic"/>
        </w:rPr>
      </w:pPr>
      <w:r w:rsidRPr="00690C3A">
        <w:rPr>
          <w:rFonts w:ascii="Century Gothic" w:hAnsi="Century Gothic"/>
          <w:b/>
        </w:rPr>
        <w:t>Beaucoup de contre-vérités ont été formulées dans les médias ces dernières semaines, au lendemain du vote en seconde lecture du texte à l’Assemblée natio</w:t>
      </w:r>
      <w:r w:rsidR="009E7355" w:rsidRPr="00690C3A">
        <w:rPr>
          <w:rFonts w:ascii="Century Gothic" w:hAnsi="Century Gothic"/>
          <w:b/>
        </w:rPr>
        <w:t>nale</w:t>
      </w:r>
      <w:r w:rsidR="0018607A" w:rsidRPr="00690C3A">
        <w:rPr>
          <w:rFonts w:ascii="Century Gothic" w:hAnsi="Century Gothic"/>
          <w:b/>
        </w:rPr>
        <w:t xml:space="preserve"> puis au Sénat</w:t>
      </w:r>
      <w:r w:rsidR="009E7355">
        <w:rPr>
          <w:rFonts w:ascii="Century Gothic" w:hAnsi="Century Gothic"/>
        </w:rPr>
        <w:t xml:space="preserve">. </w:t>
      </w:r>
    </w:p>
    <w:p w:rsidR="00624BCD" w:rsidRDefault="009E7355" w:rsidP="00624BCD">
      <w:pPr>
        <w:jc w:val="both"/>
        <w:rPr>
          <w:rFonts w:ascii="Century Gothic" w:hAnsi="Century Gothic"/>
        </w:rPr>
      </w:pPr>
      <w:r>
        <w:rPr>
          <w:rFonts w:ascii="Century Gothic" w:hAnsi="Century Gothic"/>
        </w:rPr>
        <w:t>Quelques responsables politiques</w:t>
      </w:r>
      <w:r w:rsidR="00822E14">
        <w:rPr>
          <w:rFonts w:ascii="Century Gothic" w:hAnsi="Century Gothic"/>
        </w:rPr>
        <w:t>,</w:t>
      </w:r>
      <w:r w:rsidR="0018607A">
        <w:rPr>
          <w:rFonts w:ascii="Century Gothic" w:hAnsi="Century Gothic"/>
        </w:rPr>
        <w:t xml:space="preserve"> et des ONG</w:t>
      </w:r>
      <w:r w:rsidR="00822E14">
        <w:rPr>
          <w:rFonts w:ascii="Century Gothic" w:hAnsi="Century Gothic"/>
        </w:rPr>
        <w:t>,</w:t>
      </w:r>
      <w:r>
        <w:rPr>
          <w:rFonts w:ascii="Century Gothic" w:hAnsi="Century Gothic"/>
        </w:rPr>
        <w:t xml:space="preserve"> ont dénoncé avec emphase </w:t>
      </w:r>
      <w:r w:rsidR="00624BCD" w:rsidRPr="00624BCD">
        <w:rPr>
          <w:rFonts w:ascii="Century Gothic" w:hAnsi="Century Gothic"/>
        </w:rPr>
        <w:t>l’intervention intempestive du lob</w:t>
      </w:r>
      <w:r w:rsidR="00D11EC2">
        <w:rPr>
          <w:rFonts w:ascii="Century Gothic" w:hAnsi="Century Gothic"/>
        </w:rPr>
        <w:t xml:space="preserve">by des chasseurs </w:t>
      </w:r>
      <w:r>
        <w:rPr>
          <w:rFonts w:ascii="Century Gothic" w:hAnsi="Century Gothic"/>
        </w:rPr>
        <w:t xml:space="preserve">qui aurait cherché </w:t>
      </w:r>
      <w:r w:rsidR="00D11EC2">
        <w:rPr>
          <w:rFonts w:ascii="Century Gothic" w:hAnsi="Century Gothic"/>
        </w:rPr>
        <w:t xml:space="preserve">à transformer </w:t>
      </w:r>
      <w:r w:rsidR="00624BCD" w:rsidRPr="00624BCD">
        <w:rPr>
          <w:rFonts w:ascii="Century Gothic" w:hAnsi="Century Gothic"/>
        </w:rPr>
        <w:t>cette loi biodiversité en loi chasse.</w:t>
      </w:r>
    </w:p>
    <w:p w:rsidR="00624BCD" w:rsidRPr="00624BCD" w:rsidRDefault="00624BCD" w:rsidP="00624BCD">
      <w:pPr>
        <w:jc w:val="both"/>
        <w:rPr>
          <w:rFonts w:ascii="Century Gothic" w:hAnsi="Century Gothic"/>
        </w:rPr>
      </w:pPr>
    </w:p>
    <w:p w:rsidR="00624BCD" w:rsidRDefault="00624BCD" w:rsidP="00624BCD">
      <w:pPr>
        <w:jc w:val="both"/>
        <w:rPr>
          <w:rFonts w:ascii="Century Gothic" w:hAnsi="Century Gothic"/>
        </w:rPr>
      </w:pPr>
      <w:r w:rsidRPr="00624BCD">
        <w:rPr>
          <w:rFonts w:ascii="Century Gothic" w:hAnsi="Century Gothic"/>
        </w:rPr>
        <w:t xml:space="preserve">Comment est-il </w:t>
      </w:r>
      <w:r w:rsidR="00D11EC2">
        <w:rPr>
          <w:rFonts w:ascii="Century Gothic" w:hAnsi="Century Gothic"/>
        </w:rPr>
        <w:t xml:space="preserve">possible </w:t>
      </w:r>
      <w:r w:rsidRPr="00624BCD">
        <w:rPr>
          <w:rFonts w:ascii="Century Gothic" w:hAnsi="Century Gothic"/>
        </w:rPr>
        <w:t>de travestir</w:t>
      </w:r>
      <w:r w:rsidR="009E7355">
        <w:rPr>
          <w:rFonts w:ascii="Century Gothic" w:hAnsi="Century Gothic"/>
        </w:rPr>
        <w:t xml:space="preserve"> à ce point </w:t>
      </w:r>
      <w:r w:rsidRPr="00624BCD">
        <w:rPr>
          <w:rFonts w:ascii="Century Gothic" w:hAnsi="Century Gothic"/>
        </w:rPr>
        <w:t>la vérité pour se donner bonne conscience</w:t>
      </w:r>
      <w:r w:rsidRPr="00624BCD">
        <w:rPr>
          <w:rFonts w:ascii="Arial" w:hAnsi="Arial" w:cs="Arial"/>
        </w:rPr>
        <w:t> </w:t>
      </w:r>
      <w:r w:rsidRPr="00624BCD">
        <w:rPr>
          <w:rFonts w:ascii="Century Gothic" w:hAnsi="Century Gothic"/>
        </w:rPr>
        <w:t xml:space="preserve">? </w:t>
      </w:r>
    </w:p>
    <w:p w:rsidR="00624BCD" w:rsidRPr="00624BCD" w:rsidRDefault="00624BCD" w:rsidP="00624BCD">
      <w:pPr>
        <w:jc w:val="both"/>
        <w:rPr>
          <w:rFonts w:ascii="Century Gothic" w:hAnsi="Century Gothic"/>
        </w:rPr>
      </w:pPr>
    </w:p>
    <w:p w:rsidR="0018607A" w:rsidRDefault="00624BCD" w:rsidP="00624BCD">
      <w:pPr>
        <w:jc w:val="both"/>
        <w:rPr>
          <w:rFonts w:ascii="Century Gothic" w:hAnsi="Century Gothic"/>
        </w:rPr>
      </w:pPr>
      <w:r w:rsidRPr="00624BCD">
        <w:rPr>
          <w:rFonts w:ascii="Century Gothic" w:hAnsi="Century Gothic"/>
        </w:rPr>
        <w:t xml:space="preserve">Lors de la rédaction de ce projet de loi, la Fédération </w:t>
      </w:r>
      <w:r>
        <w:rPr>
          <w:rFonts w:ascii="Century Gothic" w:hAnsi="Century Gothic"/>
        </w:rPr>
        <w:t>N</w:t>
      </w:r>
      <w:r w:rsidRPr="00624BCD">
        <w:rPr>
          <w:rFonts w:ascii="Century Gothic" w:hAnsi="Century Gothic"/>
        </w:rPr>
        <w:t xml:space="preserve">ationale des Chasseurs </w:t>
      </w:r>
      <w:r>
        <w:rPr>
          <w:rFonts w:ascii="Century Gothic" w:hAnsi="Century Gothic"/>
        </w:rPr>
        <w:t>a négocié</w:t>
      </w:r>
      <w:r w:rsidR="00D1228D">
        <w:rPr>
          <w:rFonts w:ascii="Century Gothic" w:hAnsi="Century Gothic"/>
        </w:rPr>
        <w:t xml:space="preserve"> en toute bonne foi</w:t>
      </w:r>
      <w:r w:rsidR="0024628E">
        <w:rPr>
          <w:rFonts w:ascii="Century Gothic" w:hAnsi="Century Gothic"/>
        </w:rPr>
        <w:t>,</w:t>
      </w:r>
      <w:r w:rsidR="00D1228D">
        <w:rPr>
          <w:rFonts w:ascii="Century Gothic" w:hAnsi="Century Gothic"/>
        </w:rPr>
        <w:t xml:space="preserve"> </w:t>
      </w:r>
      <w:r w:rsidR="0018607A">
        <w:rPr>
          <w:rFonts w:ascii="Century Gothic" w:hAnsi="Century Gothic"/>
        </w:rPr>
        <w:t>avec les</w:t>
      </w:r>
      <w:r w:rsidRPr="00624BCD">
        <w:rPr>
          <w:rFonts w:ascii="Century Gothic" w:hAnsi="Century Gothic"/>
        </w:rPr>
        <w:t xml:space="preserve"> ministre</w:t>
      </w:r>
      <w:r w:rsidR="0018607A">
        <w:rPr>
          <w:rFonts w:ascii="Century Gothic" w:hAnsi="Century Gothic"/>
        </w:rPr>
        <w:t>s</w:t>
      </w:r>
      <w:r w:rsidRPr="00624BCD">
        <w:rPr>
          <w:rFonts w:ascii="Century Gothic" w:hAnsi="Century Gothic"/>
        </w:rPr>
        <w:t xml:space="preserve"> de l’Ecologie</w:t>
      </w:r>
      <w:r w:rsidR="0018607A">
        <w:rPr>
          <w:rFonts w:ascii="Century Gothic" w:hAnsi="Century Gothic"/>
        </w:rPr>
        <w:t xml:space="preserve"> </w:t>
      </w:r>
      <w:r w:rsidRPr="00624BCD">
        <w:rPr>
          <w:rFonts w:ascii="Century Gothic" w:hAnsi="Century Gothic"/>
        </w:rPr>
        <w:t>et avec le Président de la République</w:t>
      </w:r>
      <w:r w:rsidR="0024628E">
        <w:rPr>
          <w:rFonts w:ascii="Century Gothic" w:hAnsi="Century Gothic"/>
        </w:rPr>
        <w:t>,</w:t>
      </w:r>
      <w:r w:rsidRPr="00624BCD">
        <w:rPr>
          <w:rFonts w:ascii="Century Gothic" w:hAnsi="Century Gothic"/>
        </w:rPr>
        <w:t xml:space="preserve"> afi</w:t>
      </w:r>
      <w:r w:rsidR="0018607A">
        <w:rPr>
          <w:rFonts w:ascii="Century Gothic" w:hAnsi="Century Gothic"/>
        </w:rPr>
        <w:t>n que l’ONCFS ne soit pas fusionné avec</w:t>
      </w:r>
      <w:r>
        <w:rPr>
          <w:rFonts w:ascii="Century Gothic" w:hAnsi="Century Gothic"/>
        </w:rPr>
        <w:t xml:space="preserve"> l’Agence F</w:t>
      </w:r>
      <w:r w:rsidRPr="00624BCD">
        <w:rPr>
          <w:rFonts w:ascii="Century Gothic" w:hAnsi="Century Gothic"/>
        </w:rPr>
        <w:t>rançaise pour la Biodiversité.</w:t>
      </w:r>
    </w:p>
    <w:p w:rsidR="00624BCD" w:rsidRPr="00624BCD" w:rsidRDefault="0018607A" w:rsidP="00624BCD">
      <w:pPr>
        <w:jc w:val="both"/>
        <w:rPr>
          <w:rFonts w:ascii="Century Gothic" w:hAnsi="Century Gothic"/>
        </w:rPr>
      </w:pPr>
      <w:r w:rsidRPr="00690C3A">
        <w:rPr>
          <w:rFonts w:ascii="Century Gothic" w:hAnsi="Century Gothic"/>
          <w:b/>
        </w:rPr>
        <w:t xml:space="preserve">Comme il existe une filière agricole et une filière forestière, nous </w:t>
      </w:r>
      <w:r w:rsidR="00624BCD" w:rsidRPr="00690C3A">
        <w:rPr>
          <w:rFonts w:ascii="Century Gothic" w:hAnsi="Century Gothic"/>
          <w:b/>
        </w:rPr>
        <w:t>avons souhai</w:t>
      </w:r>
      <w:r w:rsidR="00D1228D" w:rsidRPr="00690C3A">
        <w:rPr>
          <w:rFonts w:ascii="Century Gothic" w:hAnsi="Century Gothic"/>
          <w:b/>
        </w:rPr>
        <w:t xml:space="preserve">té conserver </w:t>
      </w:r>
      <w:r w:rsidR="00624BCD" w:rsidRPr="00690C3A">
        <w:rPr>
          <w:rFonts w:ascii="Century Gothic" w:hAnsi="Century Gothic"/>
          <w:b/>
        </w:rPr>
        <w:t>l’autonomie de la filière chasse et</w:t>
      </w:r>
      <w:r w:rsidR="00D1228D" w:rsidRPr="00690C3A">
        <w:rPr>
          <w:rFonts w:ascii="Century Gothic" w:hAnsi="Century Gothic"/>
          <w:b/>
        </w:rPr>
        <w:t xml:space="preserve"> de</w:t>
      </w:r>
      <w:r w:rsidR="00624BCD" w:rsidRPr="00690C3A">
        <w:rPr>
          <w:rFonts w:ascii="Century Gothic" w:hAnsi="Century Gothic"/>
          <w:b/>
        </w:rPr>
        <w:t xml:space="preserve"> sa gouvernance</w:t>
      </w:r>
      <w:r w:rsidR="00D1228D" w:rsidRPr="00690C3A">
        <w:rPr>
          <w:rFonts w:ascii="Century Gothic" w:hAnsi="Century Gothic"/>
          <w:b/>
        </w:rPr>
        <w:t>. A ce titre, n</w:t>
      </w:r>
      <w:r w:rsidR="00624BCD" w:rsidRPr="00690C3A">
        <w:rPr>
          <w:rFonts w:ascii="Century Gothic" w:hAnsi="Century Gothic"/>
          <w:b/>
        </w:rPr>
        <w:t xml:space="preserve">ous avons obtenu gain de cause avec un engagement </w:t>
      </w:r>
      <w:r w:rsidR="009E7355" w:rsidRPr="00690C3A">
        <w:rPr>
          <w:rFonts w:ascii="Century Gothic" w:hAnsi="Century Gothic"/>
          <w:b/>
        </w:rPr>
        <w:t xml:space="preserve">très </w:t>
      </w:r>
      <w:r w:rsidR="00D1228D" w:rsidRPr="00690C3A">
        <w:rPr>
          <w:rFonts w:ascii="Century Gothic" w:hAnsi="Century Gothic"/>
          <w:b/>
        </w:rPr>
        <w:t>clair du Président de la République</w:t>
      </w:r>
      <w:r w:rsidR="00822E14">
        <w:rPr>
          <w:rFonts w:ascii="Century Gothic" w:hAnsi="Century Gothic"/>
          <w:b/>
        </w:rPr>
        <w:t>,</w:t>
      </w:r>
      <w:r w:rsidR="00D1228D" w:rsidRPr="00690C3A">
        <w:rPr>
          <w:rFonts w:ascii="Century Gothic" w:hAnsi="Century Gothic"/>
          <w:b/>
        </w:rPr>
        <w:t xml:space="preserve"> </w:t>
      </w:r>
      <w:r w:rsidR="00624BCD" w:rsidRPr="00690C3A">
        <w:rPr>
          <w:rFonts w:ascii="Century Gothic" w:hAnsi="Century Gothic"/>
          <w:b/>
        </w:rPr>
        <w:t>François Hollande</w:t>
      </w:r>
      <w:r w:rsidR="00624BCD" w:rsidRPr="00624BCD">
        <w:rPr>
          <w:rFonts w:ascii="Century Gothic" w:hAnsi="Century Gothic"/>
        </w:rPr>
        <w:t xml:space="preserve">. </w:t>
      </w:r>
    </w:p>
    <w:p w:rsidR="00D1228D" w:rsidRPr="00690C3A" w:rsidRDefault="00D1228D" w:rsidP="00624BCD">
      <w:pPr>
        <w:jc w:val="both"/>
        <w:rPr>
          <w:rFonts w:ascii="Century Gothic" w:hAnsi="Century Gothic"/>
          <w:b/>
        </w:rPr>
      </w:pPr>
      <w:r w:rsidRPr="00690C3A">
        <w:rPr>
          <w:rFonts w:ascii="Century Gothic" w:hAnsi="Century Gothic"/>
          <w:b/>
        </w:rPr>
        <w:t>En contrepartie, nous nous sommes engagés à</w:t>
      </w:r>
      <w:r w:rsidR="00624BCD" w:rsidRPr="00690C3A">
        <w:rPr>
          <w:rFonts w:ascii="Century Gothic" w:hAnsi="Century Gothic"/>
          <w:b/>
        </w:rPr>
        <w:t xml:space="preserve"> ne pas profiter de ce texte pour en faire une loi chasse</w:t>
      </w:r>
      <w:r w:rsidRPr="00690C3A">
        <w:rPr>
          <w:rFonts w:ascii="Century Gothic" w:hAnsi="Century Gothic"/>
          <w:b/>
        </w:rPr>
        <w:t>.</w:t>
      </w:r>
    </w:p>
    <w:p w:rsidR="00624BCD" w:rsidRDefault="00D1228D" w:rsidP="00624BCD">
      <w:pPr>
        <w:jc w:val="both"/>
        <w:rPr>
          <w:rFonts w:ascii="Century Gothic" w:hAnsi="Century Gothic"/>
        </w:rPr>
      </w:pPr>
      <w:r>
        <w:rPr>
          <w:rFonts w:ascii="Century Gothic" w:hAnsi="Century Gothic"/>
        </w:rPr>
        <w:t xml:space="preserve">Contrairement aux affirmations de la rapporteure, nous nous y sommes tenus. Nous étions </w:t>
      </w:r>
      <w:r w:rsidR="009E7355">
        <w:rPr>
          <w:rFonts w:ascii="Century Gothic" w:hAnsi="Century Gothic"/>
        </w:rPr>
        <w:t xml:space="preserve">d’accord d’attendre une </w:t>
      </w:r>
      <w:r w:rsidR="00624BCD" w:rsidRPr="00624BCD">
        <w:rPr>
          <w:rFonts w:ascii="Century Gothic" w:hAnsi="Century Gothic"/>
        </w:rPr>
        <w:t>prochaine loi de simplification pour négocier un volet chasse.</w:t>
      </w:r>
    </w:p>
    <w:p w:rsidR="00624BCD" w:rsidRPr="00624BCD" w:rsidRDefault="00624BCD" w:rsidP="00624BCD">
      <w:pPr>
        <w:jc w:val="both"/>
        <w:rPr>
          <w:rFonts w:ascii="Century Gothic" w:hAnsi="Century Gothic"/>
        </w:rPr>
      </w:pPr>
    </w:p>
    <w:p w:rsidR="00624BCD" w:rsidRDefault="00624BCD" w:rsidP="00624BCD">
      <w:pPr>
        <w:jc w:val="both"/>
        <w:rPr>
          <w:rFonts w:ascii="Century Gothic" w:hAnsi="Century Gothic"/>
        </w:rPr>
      </w:pPr>
      <w:r w:rsidRPr="00624BCD">
        <w:rPr>
          <w:rFonts w:ascii="Century Gothic" w:hAnsi="Century Gothic"/>
        </w:rPr>
        <w:t>Lors de la première lecture à l’AN, nous nous sommes contentés de faire valoir notre vision de la biodiversité en défendant les valeurs d’usage, en plaidant pour la pluralité de la gouvernance nature et en améliorant les dispositifs censés favoriser les actions</w:t>
      </w:r>
      <w:r w:rsidR="009E7355">
        <w:rPr>
          <w:rFonts w:ascii="Century Gothic" w:hAnsi="Century Gothic"/>
        </w:rPr>
        <w:t xml:space="preserve"> pour la biodiversité ordinaire en respectant les utilisateurs et les gestionnaires.</w:t>
      </w:r>
    </w:p>
    <w:p w:rsidR="009C1928" w:rsidRPr="00624BCD" w:rsidRDefault="009C1928" w:rsidP="00624BCD">
      <w:pPr>
        <w:jc w:val="both"/>
        <w:rPr>
          <w:rFonts w:ascii="Century Gothic" w:hAnsi="Century Gothic"/>
        </w:rPr>
      </w:pPr>
    </w:p>
    <w:p w:rsidR="00624BCD" w:rsidRDefault="00624BCD" w:rsidP="00624BCD">
      <w:pPr>
        <w:jc w:val="both"/>
        <w:rPr>
          <w:rFonts w:ascii="Century Gothic" w:hAnsi="Century Gothic"/>
        </w:rPr>
      </w:pPr>
      <w:r w:rsidRPr="00624BCD">
        <w:rPr>
          <w:rFonts w:ascii="Century Gothic" w:hAnsi="Century Gothic"/>
        </w:rPr>
        <w:t>Hélas</w:t>
      </w:r>
      <w:r w:rsidR="009C1928">
        <w:rPr>
          <w:rFonts w:ascii="Century Gothic" w:hAnsi="Century Gothic"/>
        </w:rPr>
        <w:t>,</w:t>
      </w:r>
      <w:r w:rsidRPr="00624BCD">
        <w:rPr>
          <w:rFonts w:ascii="Century Gothic" w:hAnsi="Century Gothic"/>
        </w:rPr>
        <w:t xml:space="preserve"> la culture anti chasse de certains députés Verts et de la rapporteure ont conduit au dépôt de nombreux amendements totalement anti chasse</w:t>
      </w:r>
      <w:r w:rsidR="00D1228D">
        <w:rPr>
          <w:rFonts w:ascii="Century Gothic" w:hAnsi="Century Gothic"/>
        </w:rPr>
        <w:t xml:space="preserve">. </w:t>
      </w:r>
      <w:r w:rsidR="009E7355">
        <w:rPr>
          <w:rFonts w:ascii="Century Gothic" w:hAnsi="Century Gothic"/>
        </w:rPr>
        <w:t>C</w:t>
      </w:r>
      <w:r w:rsidRPr="00624BCD">
        <w:rPr>
          <w:rFonts w:ascii="Century Gothic" w:hAnsi="Century Gothic"/>
        </w:rPr>
        <w:t xml:space="preserve">ertains </w:t>
      </w:r>
      <w:r w:rsidR="009E7355">
        <w:rPr>
          <w:rFonts w:ascii="Century Gothic" w:hAnsi="Century Gothic"/>
        </w:rPr>
        <w:t>de ces amendements ont été votés,</w:t>
      </w:r>
      <w:r w:rsidRPr="00624BCD">
        <w:rPr>
          <w:rFonts w:ascii="Century Gothic" w:hAnsi="Century Gothic"/>
        </w:rPr>
        <w:t xml:space="preserve"> en profitant de la fa</w:t>
      </w:r>
      <w:r w:rsidR="00D1228D">
        <w:rPr>
          <w:rFonts w:ascii="Century Gothic" w:hAnsi="Century Gothic"/>
        </w:rPr>
        <w:t xml:space="preserve">ible présence des députés </w:t>
      </w:r>
      <w:r w:rsidRPr="00624BCD">
        <w:rPr>
          <w:rFonts w:ascii="Century Gothic" w:hAnsi="Century Gothic"/>
        </w:rPr>
        <w:t>à deux jours d’un scrutin électoral qui mobilisait beaucoup de parlementaires</w:t>
      </w:r>
      <w:r w:rsidR="00D1228D">
        <w:rPr>
          <w:rFonts w:ascii="Century Gothic" w:hAnsi="Century Gothic"/>
        </w:rPr>
        <w:t xml:space="preserve"> ruraux</w:t>
      </w:r>
      <w:r w:rsidRPr="00624BCD">
        <w:rPr>
          <w:rFonts w:ascii="Century Gothic" w:hAnsi="Century Gothic"/>
        </w:rPr>
        <w:t xml:space="preserve">. </w:t>
      </w:r>
    </w:p>
    <w:p w:rsidR="009C1928" w:rsidRPr="00624BCD" w:rsidRDefault="009C1928" w:rsidP="00624BCD">
      <w:pPr>
        <w:jc w:val="both"/>
        <w:rPr>
          <w:rFonts w:ascii="Century Gothic" w:hAnsi="Century Gothic"/>
        </w:rPr>
      </w:pPr>
    </w:p>
    <w:p w:rsidR="00624BCD" w:rsidRDefault="00624BCD" w:rsidP="00624BCD">
      <w:pPr>
        <w:jc w:val="both"/>
        <w:rPr>
          <w:rFonts w:ascii="Century Gothic" w:hAnsi="Century Gothic"/>
          <w:b/>
        </w:rPr>
      </w:pPr>
      <w:r w:rsidRPr="00690C3A">
        <w:rPr>
          <w:rFonts w:ascii="Century Gothic" w:hAnsi="Century Gothic"/>
          <w:b/>
        </w:rPr>
        <w:t xml:space="preserve">C’est cette tentative de détournement de la loi biodiversité en loi anti chasse </w:t>
      </w:r>
      <w:r w:rsidR="009C1928" w:rsidRPr="00690C3A">
        <w:rPr>
          <w:rFonts w:ascii="Century Gothic" w:hAnsi="Century Gothic"/>
          <w:b/>
        </w:rPr>
        <w:t>qui a</w:t>
      </w:r>
      <w:r w:rsidRPr="00690C3A">
        <w:rPr>
          <w:rFonts w:ascii="Century Gothic" w:hAnsi="Century Gothic"/>
          <w:b/>
        </w:rPr>
        <w:t xml:space="preserve"> provoqué la colère légitime des chasseurs qui ont alors compris que la meilleure défense était l’attaque.</w:t>
      </w:r>
    </w:p>
    <w:p w:rsidR="003563E7" w:rsidRPr="00690C3A" w:rsidRDefault="003563E7" w:rsidP="00624BCD">
      <w:pPr>
        <w:jc w:val="both"/>
        <w:rPr>
          <w:rFonts w:ascii="Century Gothic" w:hAnsi="Century Gothic"/>
          <w:b/>
        </w:rPr>
      </w:pPr>
    </w:p>
    <w:p w:rsidR="00730029" w:rsidRDefault="00D1228D" w:rsidP="00624BCD">
      <w:pPr>
        <w:jc w:val="both"/>
        <w:rPr>
          <w:rFonts w:ascii="Century Gothic" w:hAnsi="Century Gothic"/>
        </w:rPr>
      </w:pPr>
      <w:r>
        <w:rPr>
          <w:rFonts w:ascii="Century Gothic" w:hAnsi="Century Gothic"/>
        </w:rPr>
        <w:t xml:space="preserve">Même l’arbitrage </w:t>
      </w:r>
      <w:r w:rsidR="00624BCD" w:rsidRPr="00624BCD">
        <w:rPr>
          <w:rFonts w:ascii="Century Gothic" w:hAnsi="Century Gothic"/>
        </w:rPr>
        <w:t>du Président de la République sur l’indépendance de la filière ch</w:t>
      </w:r>
      <w:r>
        <w:rPr>
          <w:rFonts w:ascii="Century Gothic" w:hAnsi="Century Gothic"/>
        </w:rPr>
        <w:t xml:space="preserve">asse, sa gouvernance et </w:t>
      </w:r>
      <w:r w:rsidR="00822E14">
        <w:rPr>
          <w:rFonts w:ascii="Century Gothic" w:hAnsi="Century Gothic"/>
        </w:rPr>
        <w:t>de l’ONCFS a</w:t>
      </w:r>
      <w:r>
        <w:rPr>
          <w:rFonts w:ascii="Century Gothic" w:hAnsi="Century Gothic"/>
        </w:rPr>
        <w:t xml:space="preserve"> fait l’objet de multiples t</w:t>
      </w:r>
      <w:r w:rsidR="003563E7">
        <w:rPr>
          <w:rFonts w:ascii="Century Gothic" w:hAnsi="Century Gothic"/>
        </w:rPr>
        <w:t xml:space="preserve">entatives de remises en cause. </w:t>
      </w:r>
    </w:p>
    <w:p w:rsidR="00624BCD" w:rsidRDefault="00624BCD" w:rsidP="00624BCD">
      <w:pPr>
        <w:jc w:val="both"/>
        <w:rPr>
          <w:rFonts w:ascii="Century Gothic" w:hAnsi="Century Gothic"/>
        </w:rPr>
      </w:pPr>
      <w:r w:rsidRPr="00624BCD">
        <w:rPr>
          <w:rFonts w:ascii="Century Gothic" w:hAnsi="Century Gothic"/>
        </w:rPr>
        <w:lastRenderedPageBreak/>
        <w:t>Faire main basse sur les 70 millions d’euros payés directement par les chasseurs pour financer l’ONCFS était l’autre facette de cette OPA, con</w:t>
      </w:r>
      <w:r w:rsidR="00D1228D">
        <w:rPr>
          <w:rFonts w:ascii="Century Gothic" w:hAnsi="Century Gothic"/>
        </w:rPr>
        <w:t xml:space="preserve">duite au nom de la biodiversité par certains </w:t>
      </w:r>
      <w:r w:rsidR="003563E7">
        <w:rPr>
          <w:rFonts w:ascii="Century Gothic" w:hAnsi="Century Gothic"/>
        </w:rPr>
        <w:t>Verts et</w:t>
      </w:r>
      <w:r w:rsidR="00B9452B">
        <w:rPr>
          <w:rFonts w:ascii="Century Gothic" w:hAnsi="Century Gothic"/>
        </w:rPr>
        <w:t xml:space="preserve"> la rapporteure</w:t>
      </w:r>
      <w:r w:rsidR="003563E7">
        <w:rPr>
          <w:rFonts w:ascii="Century Gothic" w:hAnsi="Century Gothic"/>
        </w:rPr>
        <w:t>,</w:t>
      </w:r>
      <w:r w:rsidR="00B9452B">
        <w:rPr>
          <w:rFonts w:ascii="Century Gothic" w:hAnsi="Century Gothic"/>
        </w:rPr>
        <w:t xml:space="preserve"> avec le soutien des </w:t>
      </w:r>
      <w:r w:rsidR="00D1228D">
        <w:rPr>
          <w:rFonts w:ascii="Century Gothic" w:hAnsi="Century Gothic"/>
        </w:rPr>
        <w:t>ONG.</w:t>
      </w:r>
    </w:p>
    <w:p w:rsidR="00690C3A" w:rsidRPr="00624BCD" w:rsidRDefault="00690C3A" w:rsidP="00624BCD">
      <w:pPr>
        <w:jc w:val="both"/>
        <w:rPr>
          <w:rFonts w:ascii="Century Gothic" w:hAnsi="Century Gothic"/>
        </w:rPr>
      </w:pPr>
    </w:p>
    <w:p w:rsidR="00624BCD" w:rsidRPr="0018607A" w:rsidRDefault="00B9452B" w:rsidP="00624BCD">
      <w:pPr>
        <w:jc w:val="both"/>
        <w:rPr>
          <w:rFonts w:ascii="Century Gothic" w:hAnsi="Century Gothic"/>
          <w:b/>
        </w:rPr>
      </w:pPr>
      <w:r w:rsidRPr="0018607A">
        <w:rPr>
          <w:rFonts w:ascii="Century Gothic" w:hAnsi="Century Gothic"/>
          <w:b/>
        </w:rPr>
        <w:t xml:space="preserve">Heureusement la </w:t>
      </w:r>
      <w:r w:rsidR="00624BCD" w:rsidRPr="0018607A">
        <w:rPr>
          <w:rFonts w:ascii="Century Gothic" w:hAnsi="Century Gothic"/>
          <w:b/>
        </w:rPr>
        <w:t xml:space="preserve">mobilisation des parlementaires de gauche </w:t>
      </w:r>
      <w:r w:rsidR="009C1928" w:rsidRPr="0018607A">
        <w:rPr>
          <w:rFonts w:ascii="Century Gothic" w:hAnsi="Century Gothic"/>
          <w:b/>
        </w:rPr>
        <w:t>et</w:t>
      </w:r>
      <w:r w:rsidR="003563E7">
        <w:rPr>
          <w:rFonts w:ascii="Century Gothic" w:hAnsi="Century Gothic"/>
          <w:b/>
        </w:rPr>
        <w:t xml:space="preserve"> de droite à l’Assemblée</w:t>
      </w:r>
      <w:r w:rsidR="00624BCD" w:rsidRPr="0018607A">
        <w:rPr>
          <w:rFonts w:ascii="Century Gothic" w:hAnsi="Century Gothic"/>
          <w:b/>
        </w:rPr>
        <w:t xml:space="preserve"> comme au Sénat a mis un terme </w:t>
      </w:r>
      <w:r w:rsidRPr="0018607A">
        <w:rPr>
          <w:rFonts w:ascii="Century Gothic" w:hAnsi="Century Gothic"/>
          <w:b/>
        </w:rPr>
        <w:t xml:space="preserve">définitif </w:t>
      </w:r>
      <w:r w:rsidR="00624BCD" w:rsidRPr="0018607A">
        <w:rPr>
          <w:rFonts w:ascii="Century Gothic" w:hAnsi="Century Gothic"/>
          <w:b/>
        </w:rPr>
        <w:t xml:space="preserve">à cette </w:t>
      </w:r>
      <w:r w:rsidRPr="0018607A">
        <w:rPr>
          <w:rFonts w:ascii="Century Gothic" w:hAnsi="Century Gothic"/>
          <w:b/>
        </w:rPr>
        <w:t xml:space="preserve">initiative déplorable et contreproductive. </w:t>
      </w:r>
    </w:p>
    <w:p w:rsidR="009C1928" w:rsidRPr="00624BCD" w:rsidRDefault="009C1928" w:rsidP="00624BCD">
      <w:pPr>
        <w:jc w:val="both"/>
        <w:rPr>
          <w:rFonts w:ascii="Century Gothic" w:hAnsi="Century Gothic"/>
        </w:rPr>
      </w:pPr>
    </w:p>
    <w:p w:rsidR="00B9452B" w:rsidRDefault="00B9452B" w:rsidP="00624BCD">
      <w:pPr>
        <w:jc w:val="both"/>
        <w:rPr>
          <w:rFonts w:ascii="Century Gothic" w:hAnsi="Century Gothic"/>
        </w:rPr>
      </w:pPr>
      <w:r>
        <w:rPr>
          <w:rFonts w:ascii="Century Gothic" w:hAnsi="Century Gothic"/>
        </w:rPr>
        <w:t>Au cours des débats</w:t>
      </w:r>
      <w:r w:rsidR="00624BCD" w:rsidRPr="00624BCD">
        <w:rPr>
          <w:rFonts w:ascii="Century Gothic" w:hAnsi="Century Gothic"/>
        </w:rPr>
        <w:t xml:space="preserve">, chacun a pu constater que ce sont les parlementaires sensibles à la défense de la </w:t>
      </w:r>
      <w:r>
        <w:rPr>
          <w:rFonts w:ascii="Century Gothic" w:hAnsi="Century Gothic"/>
        </w:rPr>
        <w:t xml:space="preserve">chasse </w:t>
      </w:r>
      <w:r w:rsidR="00624BCD" w:rsidRPr="00624BCD">
        <w:rPr>
          <w:rFonts w:ascii="Century Gothic" w:hAnsi="Century Gothic"/>
        </w:rPr>
        <w:t>qui se sont le plus mobilisés</w:t>
      </w:r>
      <w:r>
        <w:rPr>
          <w:rFonts w:ascii="Century Gothic" w:hAnsi="Century Gothic"/>
        </w:rPr>
        <w:t xml:space="preserve"> pour que l’on engage une véritable réforme positive de la loi de 1976 sur la protection de la nature.</w:t>
      </w:r>
    </w:p>
    <w:p w:rsidR="00B9452B" w:rsidRDefault="00690C3A" w:rsidP="00624BCD">
      <w:pPr>
        <w:jc w:val="both"/>
        <w:rPr>
          <w:rFonts w:ascii="Century Gothic" w:hAnsi="Century Gothic"/>
          <w:b/>
        </w:rPr>
      </w:pPr>
      <w:r w:rsidRPr="00690C3A">
        <w:rPr>
          <w:rFonts w:ascii="Century Gothic" w:hAnsi="Century Gothic"/>
          <w:b/>
        </w:rPr>
        <w:t>Il est temps de mettre</w:t>
      </w:r>
      <w:r w:rsidR="00B9452B" w:rsidRPr="00690C3A">
        <w:rPr>
          <w:rFonts w:ascii="Century Gothic" w:hAnsi="Century Gothic"/>
          <w:b/>
        </w:rPr>
        <w:t xml:space="preserve"> un terme à cette vision archaïque de la mise sous cloche de la nature pour gérer au mieux toutes les espèces et tous les espaces avec pragmatisme et bon sens. </w:t>
      </w:r>
    </w:p>
    <w:p w:rsidR="003563E7" w:rsidRPr="00690C3A" w:rsidRDefault="003563E7" w:rsidP="00624BCD">
      <w:pPr>
        <w:jc w:val="both"/>
        <w:rPr>
          <w:rFonts w:ascii="Century Gothic" w:hAnsi="Century Gothic"/>
          <w:b/>
        </w:rPr>
      </w:pPr>
    </w:p>
    <w:p w:rsidR="009C1928" w:rsidRDefault="00B9452B" w:rsidP="00624BCD">
      <w:pPr>
        <w:jc w:val="both"/>
        <w:rPr>
          <w:rFonts w:ascii="Century Gothic" w:hAnsi="Century Gothic"/>
        </w:rPr>
      </w:pPr>
      <w:r>
        <w:rPr>
          <w:rFonts w:ascii="Century Gothic" w:hAnsi="Century Gothic"/>
        </w:rPr>
        <w:t xml:space="preserve">La Fédération nationale des Chasseurs </w:t>
      </w:r>
      <w:r w:rsidR="00822E14">
        <w:rPr>
          <w:rFonts w:ascii="Century Gothic" w:hAnsi="Century Gothic"/>
        </w:rPr>
        <w:t>a</w:t>
      </w:r>
      <w:r>
        <w:rPr>
          <w:rFonts w:ascii="Century Gothic" w:hAnsi="Century Gothic"/>
        </w:rPr>
        <w:t xml:space="preserve"> pris des positions très claires sur la </w:t>
      </w:r>
      <w:r w:rsidR="00624BCD" w:rsidRPr="00624BCD">
        <w:rPr>
          <w:rFonts w:ascii="Century Gothic" w:hAnsi="Century Gothic"/>
        </w:rPr>
        <w:t>suppression des néonicotinoï</w:t>
      </w:r>
      <w:r w:rsidR="009C1928">
        <w:rPr>
          <w:rFonts w:ascii="Century Gothic" w:hAnsi="Century Gothic"/>
        </w:rPr>
        <w:t xml:space="preserve">des </w:t>
      </w:r>
      <w:r w:rsidR="00624BCD" w:rsidRPr="00624BCD">
        <w:rPr>
          <w:rFonts w:ascii="Century Gothic" w:hAnsi="Century Gothic"/>
        </w:rPr>
        <w:t>dès 2018 et l’interdiction du broyage des jachères pendan</w:t>
      </w:r>
      <w:r>
        <w:rPr>
          <w:rFonts w:ascii="Century Gothic" w:hAnsi="Century Gothic"/>
        </w:rPr>
        <w:t>t 90 jours au lieu des 40 jours en s’opposant au monde agricole.</w:t>
      </w:r>
    </w:p>
    <w:p w:rsidR="003B58BF" w:rsidRDefault="00B9452B" w:rsidP="003B58BF">
      <w:pPr>
        <w:jc w:val="both"/>
        <w:rPr>
          <w:rFonts w:ascii="Century Gothic" w:hAnsi="Century Gothic"/>
        </w:rPr>
      </w:pPr>
      <w:r>
        <w:rPr>
          <w:rFonts w:ascii="Century Gothic" w:hAnsi="Century Gothic"/>
        </w:rPr>
        <w:t xml:space="preserve">Sur toutes les mesures du projet de loi, les chasseurs ont formulé des propositions constructives pour maintenir </w:t>
      </w:r>
      <w:r w:rsidR="00624BCD" w:rsidRPr="00624BCD">
        <w:rPr>
          <w:rFonts w:ascii="Century Gothic" w:hAnsi="Century Gothic"/>
        </w:rPr>
        <w:t xml:space="preserve">une gouvernance nature </w:t>
      </w:r>
      <w:r w:rsidR="00624BCD" w:rsidRPr="00846EB9">
        <w:rPr>
          <w:rFonts w:ascii="Century Gothic" w:hAnsi="Century Gothic"/>
        </w:rPr>
        <w:t>diversi</w:t>
      </w:r>
      <w:r w:rsidR="003563E7" w:rsidRPr="00846EB9">
        <w:rPr>
          <w:rFonts w:ascii="Century Gothic" w:hAnsi="Century Gothic"/>
        </w:rPr>
        <w:t>fiée</w:t>
      </w:r>
      <w:r w:rsidR="00624BCD" w:rsidRPr="00624BCD">
        <w:rPr>
          <w:rFonts w:ascii="Century Gothic" w:hAnsi="Century Gothic"/>
        </w:rPr>
        <w:t xml:space="preserve"> avec le CNCFS,</w:t>
      </w:r>
      <w:r>
        <w:rPr>
          <w:rFonts w:ascii="Century Gothic" w:hAnsi="Century Gothic"/>
        </w:rPr>
        <w:t xml:space="preserve"> pour garantir</w:t>
      </w:r>
      <w:r w:rsidR="00624BCD" w:rsidRPr="00624BCD">
        <w:rPr>
          <w:rFonts w:ascii="Century Gothic" w:hAnsi="Century Gothic"/>
        </w:rPr>
        <w:t xml:space="preserve"> l’indépendance des experts,</w:t>
      </w:r>
      <w:r>
        <w:rPr>
          <w:rFonts w:ascii="Century Gothic" w:hAnsi="Century Gothic"/>
        </w:rPr>
        <w:t xml:space="preserve"> pour conforter </w:t>
      </w:r>
      <w:r w:rsidR="00624BCD" w:rsidRPr="00624BCD">
        <w:rPr>
          <w:rFonts w:ascii="Century Gothic" w:hAnsi="Century Gothic"/>
        </w:rPr>
        <w:t>la contribution des chasseurs et des pêcheurs aux inventaires du patrimoine naturel</w:t>
      </w:r>
      <w:r>
        <w:rPr>
          <w:rFonts w:ascii="Century Gothic" w:hAnsi="Century Gothic"/>
        </w:rPr>
        <w:t xml:space="preserve">, pour que les </w:t>
      </w:r>
      <w:r w:rsidR="009C1928">
        <w:rPr>
          <w:rFonts w:ascii="Century Gothic" w:hAnsi="Century Gothic"/>
        </w:rPr>
        <w:t>o</w:t>
      </w:r>
      <w:r w:rsidR="00624BCD" w:rsidRPr="00624BCD">
        <w:rPr>
          <w:rFonts w:ascii="Century Gothic" w:hAnsi="Century Gothic"/>
        </w:rPr>
        <w:t>bligations réelles environnementales</w:t>
      </w:r>
      <w:r>
        <w:rPr>
          <w:rFonts w:ascii="Century Gothic" w:hAnsi="Century Gothic"/>
        </w:rPr>
        <w:t xml:space="preserve"> respectent les droits des tiers</w:t>
      </w:r>
      <w:r w:rsidR="003B58BF">
        <w:rPr>
          <w:rFonts w:ascii="Century Gothic" w:hAnsi="Century Gothic"/>
        </w:rPr>
        <w:t>, pour que la création des réserves naturelles se fasse avec un dialogue réel et que les communes puissent fusionner sans que la chasse ne soit un facteur perturbant.</w:t>
      </w:r>
    </w:p>
    <w:p w:rsidR="003563E7" w:rsidRDefault="003563E7" w:rsidP="003B58BF">
      <w:pPr>
        <w:jc w:val="both"/>
        <w:rPr>
          <w:rFonts w:ascii="Century Gothic" w:hAnsi="Century Gothic"/>
        </w:rPr>
      </w:pPr>
    </w:p>
    <w:p w:rsidR="003B58BF" w:rsidRDefault="003B58BF" w:rsidP="003B58BF">
      <w:pPr>
        <w:jc w:val="both"/>
        <w:rPr>
          <w:rFonts w:ascii="Century Gothic" w:hAnsi="Century Gothic"/>
          <w:b/>
        </w:rPr>
      </w:pPr>
      <w:r w:rsidRPr="00690C3A">
        <w:rPr>
          <w:rFonts w:ascii="Century Gothic" w:hAnsi="Century Gothic"/>
          <w:b/>
        </w:rPr>
        <w:t xml:space="preserve">C’est </w:t>
      </w:r>
      <w:r w:rsidR="00690C3A">
        <w:rPr>
          <w:rFonts w:ascii="Century Gothic" w:hAnsi="Century Gothic"/>
          <w:b/>
        </w:rPr>
        <w:t xml:space="preserve">aussi </w:t>
      </w:r>
      <w:r w:rsidRPr="00690C3A">
        <w:rPr>
          <w:rFonts w:ascii="Century Gothic" w:hAnsi="Century Gothic"/>
          <w:b/>
        </w:rPr>
        <w:t>parce que la défense de la biodiversité ordinaire est dans l’ADN des chasseurs que la Fédération Nationale des Chasseurs souhai</w:t>
      </w:r>
      <w:r w:rsidR="00690C3A">
        <w:rPr>
          <w:rFonts w:ascii="Century Gothic" w:hAnsi="Century Gothic"/>
          <w:b/>
        </w:rPr>
        <w:t xml:space="preserve">te </w:t>
      </w:r>
      <w:r w:rsidRPr="00690C3A">
        <w:rPr>
          <w:rFonts w:ascii="Century Gothic" w:hAnsi="Century Gothic"/>
          <w:b/>
        </w:rPr>
        <w:t>aller plus</w:t>
      </w:r>
      <w:r w:rsidR="00690C3A">
        <w:rPr>
          <w:rFonts w:ascii="Century Gothic" w:hAnsi="Century Gothic"/>
          <w:b/>
        </w:rPr>
        <w:t xml:space="preserve"> vite et plus </w:t>
      </w:r>
      <w:r w:rsidRPr="00690C3A">
        <w:rPr>
          <w:rFonts w:ascii="Century Gothic" w:hAnsi="Century Gothic"/>
          <w:b/>
        </w:rPr>
        <w:t>loin</w:t>
      </w:r>
      <w:r w:rsidR="00690C3A">
        <w:rPr>
          <w:rFonts w:ascii="Century Gothic" w:hAnsi="Century Gothic"/>
          <w:b/>
        </w:rPr>
        <w:t xml:space="preserve"> en matière </w:t>
      </w:r>
      <w:r w:rsidRPr="00690C3A">
        <w:rPr>
          <w:rFonts w:ascii="Century Gothic" w:hAnsi="Century Gothic"/>
          <w:b/>
        </w:rPr>
        <w:t>de police</w:t>
      </w:r>
      <w:r w:rsidR="00690C3A">
        <w:rPr>
          <w:rFonts w:ascii="Century Gothic" w:hAnsi="Century Gothic"/>
          <w:b/>
        </w:rPr>
        <w:t xml:space="preserve"> de la chasse,</w:t>
      </w:r>
      <w:r w:rsidRPr="00690C3A">
        <w:rPr>
          <w:rFonts w:ascii="Century Gothic" w:hAnsi="Century Gothic"/>
          <w:b/>
        </w:rPr>
        <w:t xml:space="preserve"> de l’eau et de la nature.</w:t>
      </w:r>
    </w:p>
    <w:p w:rsidR="003563E7" w:rsidRDefault="003563E7" w:rsidP="003B58BF">
      <w:pPr>
        <w:jc w:val="both"/>
        <w:rPr>
          <w:rFonts w:ascii="Century Gothic" w:hAnsi="Century Gothic"/>
          <w:b/>
        </w:rPr>
      </w:pPr>
    </w:p>
    <w:p w:rsidR="00690C3A" w:rsidRDefault="00690C3A" w:rsidP="003B58BF">
      <w:pPr>
        <w:jc w:val="both"/>
        <w:rPr>
          <w:rFonts w:ascii="Century Gothic" w:hAnsi="Century Gothic"/>
        </w:rPr>
      </w:pPr>
      <w:r>
        <w:rPr>
          <w:rFonts w:ascii="Century Gothic" w:hAnsi="Century Gothic"/>
        </w:rPr>
        <w:t>C’est pourquoi nous demandons avec détermination que l’on sépare les mission</w:t>
      </w:r>
      <w:r w:rsidR="00822E14">
        <w:rPr>
          <w:rFonts w:ascii="Century Gothic" w:hAnsi="Century Gothic"/>
        </w:rPr>
        <w:t xml:space="preserve">s </w:t>
      </w:r>
      <w:r>
        <w:rPr>
          <w:rFonts w:ascii="Century Gothic" w:hAnsi="Century Gothic"/>
        </w:rPr>
        <w:t>de police administrative et de police judiciaire et que ces dernières soient confié</w:t>
      </w:r>
      <w:r w:rsidR="00822E14">
        <w:rPr>
          <w:rFonts w:ascii="Century Gothic" w:hAnsi="Century Gothic"/>
        </w:rPr>
        <w:t>es</w:t>
      </w:r>
      <w:r>
        <w:rPr>
          <w:rFonts w:ascii="Century Gothic" w:hAnsi="Century Gothic"/>
        </w:rPr>
        <w:t xml:space="preserve"> </w:t>
      </w:r>
      <w:r w:rsidR="003B58BF">
        <w:rPr>
          <w:rFonts w:ascii="Century Gothic" w:hAnsi="Century Gothic"/>
        </w:rPr>
        <w:t>à l’</w:t>
      </w:r>
      <w:r>
        <w:rPr>
          <w:rFonts w:ascii="Century Gothic" w:hAnsi="Century Gothic"/>
        </w:rPr>
        <w:t xml:space="preserve">ONCFS. </w:t>
      </w:r>
    </w:p>
    <w:p w:rsidR="00690C3A" w:rsidRDefault="00690C3A" w:rsidP="003B58BF">
      <w:pPr>
        <w:jc w:val="both"/>
        <w:rPr>
          <w:rFonts w:ascii="Century Gothic" w:hAnsi="Century Gothic"/>
          <w:b/>
        </w:rPr>
      </w:pPr>
      <w:r w:rsidRPr="00E763C1">
        <w:rPr>
          <w:rFonts w:ascii="Century Gothic" w:hAnsi="Century Gothic"/>
          <w:b/>
        </w:rPr>
        <w:t>Tout le monde reconnait que l’ONCFS est un formidable atout en matière de police de la nature</w:t>
      </w:r>
      <w:r w:rsidR="00822E14">
        <w:rPr>
          <w:rFonts w:ascii="Century Gothic" w:hAnsi="Century Gothic"/>
          <w:b/>
        </w:rPr>
        <w:t xml:space="preserve">, </w:t>
      </w:r>
      <w:r w:rsidR="0099645A">
        <w:rPr>
          <w:rFonts w:ascii="Century Gothic" w:hAnsi="Century Gothic"/>
          <w:b/>
        </w:rPr>
        <w:t>car il</w:t>
      </w:r>
      <w:r w:rsidRPr="00E763C1">
        <w:rPr>
          <w:rFonts w:ascii="Century Gothic" w:hAnsi="Century Gothic"/>
          <w:b/>
        </w:rPr>
        <w:t xml:space="preserve"> </w:t>
      </w:r>
      <w:r w:rsidR="00822E14">
        <w:rPr>
          <w:rFonts w:ascii="Century Gothic" w:hAnsi="Century Gothic"/>
          <w:b/>
        </w:rPr>
        <w:t>a</w:t>
      </w:r>
      <w:r w:rsidRPr="00E763C1">
        <w:rPr>
          <w:rFonts w:ascii="Century Gothic" w:hAnsi="Century Gothic"/>
          <w:b/>
        </w:rPr>
        <w:t xml:space="preserve"> des personnels très compétents, qui sont à l’origine de la majeure partie des procédures judiciaires avec la Gendarmerie nationale.</w:t>
      </w:r>
    </w:p>
    <w:p w:rsidR="003563E7" w:rsidRPr="00E763C1" w:rsidRDefault="003563E7" w:rsidP="003B58BF">
      <w:pPr>
        <w:jc w:val="both"/>
        <w:rPr>
          <w:rFonts w:ascii="Century Gothic" w:hAnsi="Century Gothic"/>
          <w:b/>
        </w:rPr>
      </w:pPr>
    </w:p>
    <w:p w:rsidR="003B58BF" w:rsidRDefault="00690C3A" w:rsidP="003B58BF">
      <w:pPr>
        <w:jc w:val="both"/>
        <w:rPr>
          <w:rFonts w:ascii="Century Gothic" w:hAnsi="Century Gothic"/>
        </w:rPr>
      </w:pPr>
      <w:r>
        <w:rPr>
          <w:rFonts w:ascii="Century Gothic" w:hAnsi="Century Gothic"/>
        </w:rPr>
        <w:t>Au moment o</w:t>
      </w:r>
      <w:r w:rsidR="00822E14">
        <w:rPr>
          <w:rFonts w:ascii="Century Gothic" w:hAnsi="Century Gothic"/>
        </w:rPr>
        <w:t>ù</w:t>
      </w:r>
      <w:r w:rsidR="003563E7">
        <w:rPr>
          <w:rFonts w:ascii="Century Gothic" w:hAnsi="Century Gothic"/>
        </w:rPr>
        <w:t xml:space="preserve"> l’Etat a</w:t>
      </w:r>
      <w:r>
        <w:rPr>
          <w:rFonts w:ascii="Century Gothic" w:hAnsi="Century Gothic"/>
        </w:rPr>
        <w:t xml:space="preserve"> le devoir de se réformer, notre proposition </w:t>
      </w:r>
      <w:r w:rsidR="00E763C1">
        <w:rPr>
          <w:rFonts w:ascii="Century Gothic" w:hAnsi="Century Gothic"/>
        </w:rPr>
        <w:t xml:space="preserve">visant à la clarification des compétences entre l’ONCFS et l’AFB, </w:t>
      </w:r>
      <w:r>
        <w:rPr>
          <w:rFonts w:ascii="Century Gothic" w:hAnsi="Century Gothic"/>
        </w:rPr>
        <w:t xml:space="preserve">répond </w:t>
      </w:r>
      <w:r w:rsidR="00E763C1">
        <w:rPr>
          <w:rFonts w:ascii="Century Gothic" w:hAnsi="Century Gothic"/>
        </w:rPr>
        <w:t>donc aux objectifs d’efficacité au service de la nature.</w:t>
      </w:r>
    </w:p>
    <w:p w:rsidR="003563E7" w:rsidRDefault="003563E7" w:rsidP="003B58BF">
      <w:pPr>
        <w:jc w:val="both"/>
        <w:rPr>
          <w:rFonts w:ascii="Century Gothic" w:hAnsi="Century Gothic"/>
        </w:rPr>
      </w:pPr>
    </w:p>
    <w:p w:rsidR="00E763C1" w:rsidRDefault="000544A6" w:rsidP="003B58BF">
      <w:pPr>
        <w:jc w:val="both"/>
        <w:rPr>
          <w:rFonts w:ascii="Century Gothic" w:hAnsi="Century Gothic"/>
        </w:rPr>
      </w:pPr>
      <w:r>
        <w:rPr>
          <w:rFonts w:ascii="Century Gothic" w:hAnsi="Century Gothic"/>
        </w:rPr>
        <w:t>M</w:t>
      </w:r>
      <w:r w:rsidR="00E763C1">
        <w:rPr>
          <w:rFonts w:ascii="Century Gothic" w:hAnsi="Century Gothic"/>
        </w:rPr>
        <w:t>onsieur le député, pardonnez</w:t>
      </w:r>
      <w:r w:rsidR="00822E14">
        <w:rPr>
          <w:rFonts w:ascii="Century Gothic" w:hAnsi="Century Gothic"/>
        </w:rPr>
        <w:t>-</w:t>
      </w:r>
      <w:r w:rsidR="00E763C1">
        <w:rPr>
          <w:rFonts w:ascii="Century Gothic" w:hAnsi="Century Gothic"/>
        </w:rPr>
        <w:t>moi la longueur de mon plaidoyer</w:t>
      </w:r>
      <w:r w:rsidR="00822E14">
        <w:rPr>
          <w:rFonts w:ascii="Century Gothic" w:hAnsi="Century Gothic"/>
        </w:rPr>
        <w:t xml:space="preserve">, </w:t>
      </w:r>
      <w:r w:rsidR="00E763C1">
        <w:rPr>
          <w:rFonts w:ascii="Century Gothic" w:hAnsi="Century Gothic"/>
        </w:rPr>
        <w:t>mais j’ai l’intime conviction que cette loi doit être un tournant dans notre façon de protéger la nature sans exclure les hommes et les femmes qui y vivent et qui en vivent.</w:t>
      </w:r>
    </w:p>
    <w:p w:rsidR="00E763C1" w:rsidRDefault="00E763C1" w:rsidP="003B58BF">
      <w:pPr>
        <w:jc w:val="both"/>
        <w:rPr>
          <w:rFonts w:ascii="Century Gothic" w:hAnsi="Century Gothic"/>
        </w:rPr>
      </w:pPr>
    </w:p>
    <w:p w:rsidR="00E763C1" w:rsidRDefault="00E763C1" w:rsidP="003B58BF">
      <w:pPr>
        <w:jc w:val="both"/>
        <w:rPr>
          <w:rFonts w:ascii="Century Gothic" w:hAnsi="Century Gothic"/>
        </w:rPr>
      </w:pPr>
      <w:r>
        <w:rPr>
          <w:rFonts w:ascii="Century Gothic" w:hAnsi="Century Gothic"/>
        </w:rPr>
        <w:t>En vous remerciant pour votre écoute, je vous prie de croire à l’expression de mes sentiments distingués.</w:t>
      </w:r>
    </w:p>
    <w:p w:rsidR="00F0051D" w:rsidRDefault="0024628E" w:rsidP="003B58BF">
      <w:pPr>
        <w:jc w:val="both"/>
        <w:rPr>
          <w:rFonts w:ascii="Century Gothic" w:hAnsi="Century Gothic"/>
        </w:rPr>
      </w:pPr>
      <w:r>
        <w:rPr>
          <w:rFonts w:ascii="Century Gothic" w:hAnsi="Century Gothic"/>
          <w:noProof/>
        </w:rPr>
        <mc:AlternateContent>
          <mc:Choice Requires="wps">
            <w:drawing>
              <wp:anchor distT="0" distB="0" distL="114300" distR="114300" simplePos="0" relativeHeight="251658240" behindDoc="0" locked="0" layoutInCell="1" allowOverlap="1">
                <wp:simplePos x="0" y="0"/>
                <wp:positionH relativeFrom="column">
                  <wp:posOffset>1681480</wp:posOffset>
                </wp:positionH>
                <wp:positionV relativeFrom="paragraph">
                  <wp:posOffset>22225</wp:posOffset>
                </wp:positionV>
                <wp:extent cx="1819275" cy="504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51D" w:rsidRDefault="00F0051D">
                            <w:r>
                              <w:rPr>
                                <w:noProof/>
                              </w:rPr>
                              <w:drawing>
                                <wp:inline distT="0" distB="0" distL="0" distR="0">
                                  <wp:extent cx="1514475" cy="4038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Baudin.png"/>
                                          <pic:cNvPicPr/>
                                        </pic:nvPicPr>
                                        <pic:blipFill>
                                          <a:blip r:embed="rId6">
                                            <a:extLst>
                                              <a:ext uri="{28A0092B-C50C-407E-A947-70E740481C1C}">
                                                <a14:useLocalDpi xmlns:a14="http://schemas.microsoft.com/office/drawing/2010/main" val="0"/>
                                              </a:ext>
                                            </a:extLst>
                                          </a:blip>
                                          <a:stretch>
                                            <a:fillRect/>
                                          </a:stretch>
                                        </pic:blipFill>
                                        <pic:spPr>
                                          <a:xfrm>
                                            <a:off x="0" y="0"/>
                                            <a:ext cx="1514475" cy="4038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2.4pt;margin-top:1.75pt;width:143.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" stroked="f">
                <v:textbox>
                  <w:txbxContent>
                    <w:p w:rsidR="00F0051D" w:rsidRDefault="00F0051D">
                      <w:r>
                        <w:rPr>
                          <w:noProof/>
                        </w:rPr>
                        <w:drawing>
                          <wp:inline distT="0" distB="0" distL="0" distR="0">
                            <wp:extent cx="1514475" cy="4038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Baudin.png"/>
                                    <pic:cNvPicPr/>
                                  </pic:nvPicPr>
                                  <pic:blipFill>
                                    <a:blip r:embed="rId6">
                                      <a:extLst>
                                        <a:ext uri="{28A0092B-C50C-407E-A947-70E740481C1C}">
                                          <a14:useLocalDpi xmlns:a14="http://schemas.microsoft.com/office/drawing/2010/main" val="0"/>
                                        </a:ext>
                                      </a:extLst>
                                    </a:blip>
                                    <a:stretch>
                                      <a:fillRect/>
                                    </a:stretch>
                                  </pic:blipFill>
                                  <pic:spPr>
                                    <a:xfrm>
                                      <a:off x="0" y="0"/>
                                      <a:ext cx="1514475" cy="403860"/>
                                    </a:xfrm>
                                    <a:prstGeom prst="rect">
                                      <a:avLst/>
                                    </a:prstGeom>
                                  </pic:spPr>
                                </pic:pic>
                              </a:graphicData>
                            </a:graphic>
                          </wp:inline>
                        </w:drawing>
                      </w:r>
                    </w:p>
                  </w:txbxContent>
                </v:textbox>
              </v:shape>
            </w:pict>
          </mc:Fallback>
        </mc:AlternateContent>
      </w:r>
    </w:p>
    <w:p w:rsidR="00E763C1" w:rsidRDefault="00E763C1" w:rsidP="003B58BF">
      <w:pPr>
        <w:jc w:val="both"/>
        <w:rPr>
          <w:rFonts w:ascii="Century Gothic" w:hAnsi="Century Gothic"/>
        </w:rPr>
      </w:pPr>
    </w:p>
    <w:p w:rsidR="00E763C1" w:rsidRDefault="00E763C1" w:rsidP="003B58BF">
      <w:pPr>
        <w:jc w:val="both"/>
        <w:rPr>
          <w:rFonts w:ascii="Century Gothic" w:hAnsi="Century Gothic"/>
        </w:rPr>
      </w:pPr>
      <w:r>
        <w:rPr>
          <w:rFonts w:ascii="Century Gothic" w:hAnsi="Century Gothic"/>
        </w:rPr>
        <w:t xml:space="preserve">Bernard Baudin </w:t>
      </w:r>
    </w:p>
    <w:p w:rsidR="001E599F" w:rsidRPr="00624BCD" w:rsidRDefault="00E763C1" w:rsidP="00624BCD">
      <w:pPr>
        <w:jc w:val="both"/>
        <w:rPr>
          <w:rFonts w:ascii="Century Gothic" w:hAnsi="Century Gothic"/>
        </w:rPr>
      </w:pPr>
      <w:r>
        <w:rPr>
          <w:rFonts w:ascii="Century Gothic" w:hAnsi="Century Gothic"/>
        </w:rPr>
        <w:t xml:space="preserve">Président de la Fédération Nationale des Chasseurs </w:t>
      </w:r>
    </w:p>
    <w:sectPr w:rsidR="001E599F" w:rsidRPr="00624BCD" w:rsidSect="001F44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04D" w:rsidRDefault="00E0104D" w:rsidP="00624BCD">
      <w:r>
        <w:separator/>
      </w:r>
    </w:p>
  </w:endnote>
  <w:endnote w:type="continuationSeparator" w:id="0">
    <w:p w:rsidR="00E0104D" w:rsidRDefault="00E0104D" w:rsidP="0062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04D" w:rsidRDefault="00E0104D" w:rsidP="00624BCD">
      <w:r>
        <w:separator/>
      </w:r>
    </w:p>
  </w:footnote>
  <w:footnote w:type="continuationSeparator" w:id="0">
    <w:p w:rsidR="00E0104D" w:rsidRDefault="00E0104D" w:rsidP="00624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CD"/>
    <w:rsid w:val="000544A6"/>
    <w:rsid w:val="000646A6"/>
    <w:rsid w:val="000E509F"/>
    <w:rsid w:val="0018607A"/>
    <w:rsid w:val="001E599F"/>
    <w:rsid w:val="001F4462"/>
    <w:rsid w:val="0024628E"/>
    <w:rsid w:val="0031134A"/>
    <w:rsid w:val="003339E7"/>
    <w:rsid w:val="003563E7"/>
    <w:rsid w:val="003B58BF"/>
    <w:rsid w:val="00484D76"/>
    <w:rsid w:val="00586BF4"/>
    <w:rsid w:val="005E4DBA"/>
    <w:rsid w:val="00624BCD"/>
    <w:rsid w:val="00690C3A"/>
    <w:rsid w:val="00730029"/>
    <w:rsid w:val="007A6AB7"/>
    <w:rsid w:val="00822E14"/>
    <w:rsid w:val="00846EB9"/>
    <w:rsid w:val="008E4966"/>
    <w:rsid w:val="0099645A"/>
    <w:rsid w:val="009A11F3"/>
    <w:rsid w:val="009C1928"/>
    <w:rsid w:val="009E7355"/>
    <w:rsid w:val="00B515EC"/>
    <w:rsid w:val="00B82D27"/>
    <w:rsid w:val="00B9452B"/>
    <w:rsid w:val="00D11EC2"/>
    <w:rsid w:val="00D1228D"/>
    <w:rsid w:val="00D13649"/>
    <w:rsid w:val="00D6600D"/>
    <w:rsid w:val="00DA57F2"/>
    <w:rsid w:val="00E0104D"/>
    <w:rsid w:val="00E763C1"/>
    <w:rsid w:val="00F0051D"/>
    <w:rsid w:val="00F81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618B"/>
  <w15:docId w15:val="{876FEC51-D130-4570-9912-3164CCC5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24BCD"/>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4BCD"/>
    <w:pPr>
      <w:tabs>
        <w:tab w:val="center" w:pos="4536"/>
        <w:tab w:val="right" w:pos="9072"/>
      </w:tabs>
    </w:pPr>
  </w:style>
  <w:style w:type="character" w:customStyle="1" w:styleId="En-tteCar">
    <w:name w:val="En-tête Car"/>
    <w:basedOn w:val="Policepardfaut"/>
    <w:link w:val="En-tte"/>
    <w:uiPriority w:val="99"/>
    <w:rsid w:val="00624BCD"/>
    <w:rPr>
      <w:rFonts w:ascii="Calibri" w:hAnsi="Calibri" w:cs="Times New Roman"/>
      <w:lang w:eastAsia="fr-FR"/>
    </w:rPr>
  </w:style>
  <w:style w:type="paragraph" w:styleId="Pieddepage">
    <w:name w:val="footer"/>
    <w:basedOn w:val="Normal"/>
    <w:link w:val="PieddepageCar"/>
    <w:uiPriority w:val="99"/>
    <w:unhideWhenUsed/>
    <w:rsid w:val="00624BCD"/>
    <w:pPr>
      <w:tabs>
        <w:tab w:val="center" w:pos="4536"/>
        <w:tab w:val="right" w:pos="9072"/>
      </w:tabs>
    </w:pPr>
  </w:style>
  <w:style w:type="character" w:customStyle="1" w:styleId="PieddepageCar">
    <w:name w:val="Pied de page Car"/>
    <w:basedOn w:val="Policepardfaut"/>
    <w:link w:val="Pieddepage"/>
    <w:uiPriority w:val="99"/>
    <w:rsid w:val="00624BCD"/>
    <w:rPr>
      <w:rFonts w:ascii="Calibri" w:hAnsi="Calibri" w:cs="Times New Roman"/>
      <w:lang w:eastAsia="fr-FR"/>
    </w:rPr>
  </w:style>
  <w:style w:type="paragraph" w:styleId="Textedebulles">
    <w:name w:val="Balloon Text"/>
    <w:basedOn w:val="Normal"/>
    <w:link w:val="TextedebullesCar"/>
    <w:uiPriority w:val="99"/>
    <w:semiHidden/>
    <w:unhideWhenUsed/>
    <w:rsid w:val="008E4966"/>
    <w:rPr>
      <w:rFonts w:ascii="Tahoma" w:hAnsi="Tahoma" w:cs="Tahoma"/>
      <w:sz w:val="16"/>
      <w:szCs w:val="16"/>
    </w:rPr>
  </w:style>
  <w:style w:type="character" w:customStyle="1" w:styleId="TextedebullesCar">
    <w:name w:val="Texte de bulles Car"/>
    <w:basedOn w:val="Policepardfaut"/>
    <w:link w:val="Textedebulles"/>
    <w:uiPriority w:val="99"/>
    <w:semiHidden/>
    <w:rsid w:val="008E4966"/>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851</Words>
  <Characters>4686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arabany</dc:creator>
  <cp:keywords/>
  <dc:description/>
  <cp:lastModifiedBy>Isabelle</cp:lastModifiedBy>
  <cp:revision>2</cp:revision>
  <cp:lastPrinted>2016-06-13T08:21:00Z</cp:lastPrinted>
  <dcterms:created xsi:type="dcterms:W3CDTF">2016-06-16T08:57:00Z</dcterms:created>
  <dcterms:modified xsi:type="dcterms:W3CDTF">2016-06-16T08:57:00Z</dcterms:modified>
</cp:coreProperties>
</file>